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4B55F" w14:textId="77777777" w:rsidR="00D06D51" w:rsidRPr="006F56CC" w:rsidRDefault="00D06D51" w:rsidP="00D06D51">
      <w:pPr>
        <w:jc w:val="center"/>
        <w:rPr>
          <w:rFonts w:ascii="Arial" w:hAnsi="Arial" w:cs="Arial"/>
          <w:b/>
          <w:color w:val="000000" w:themeColor="text1"/>
          <w:sz w:val="24"/>
          <w:szCs w:val="24"/>
        </w:rPr>
      </w:pPr>
      <w:r w:rsidRPr="006F56CC">
        <w:rPr>
          <w:rFonts w:ascii="Arial" w:hAnsi="Arial" w:cs="Arial"/>
          <w:b/>
          <w:color w:val="000000" w:themeColor="text1"/>
          <w:sz w:val="24"/>
          <w:szCs w:val="24"/>
        </w:rPr>
        <w:t xml:space="preserve">RESOLUCION TAT-No. </w:t>
      </w:r>
      <w:r w:rsidR="00D77170">
        <w:rPr>
          <w:rFonts w:ascii="Arial" w:hAnsi="Arial" w:cs="Arial"/>
          <w:b/>
          <w:color w:val="000000" w:themeColor="text1"/>
          <w:sz w:val="24"/>
          <w:szCs w:val="24"/>
        </w:rPr>
        <w:t>195</w:t>
      </w:r>
      <w:r w:rsidR="00E122D7">
        <w:rPr>
          <w:rFonts w:ascii="Arial" w:hAnsi="Arial" w:cs="Arial"/>
          <w:b/>
          <w:color w:val="000000" w:themeColor="text1"/>
          <w:sz w:val="24"/>
          <w:szCs w:val="24"/>
        </w:rPr>
        <w:t>6</w:t>
      </w:r>
      <w:r w:rsidRPr="006F56CC">
        <w:rPr>
          <w:rFonts w:ascii="Arial" w:hAnsi="Arial" w:cs="Arial"/>
          <w:b/>
          <w:color w:val="000000" w:themeColor="text1"/>
          <w:sz w:val="24"/>
          <w:szCs w:val="24"/>
        </w:rPr>
        <w:t>- 20</w:t>
      </w:r>
      <w:r w:rsidR="00FF2B06" w:rsidRPr="006F56CC">
        <w:rPr>
          <w:rFonts w:ascii="Arial" w:hAnsi="Arial" w:cs="Arial"/>
          <w:b/>
          <w:color w:val="000000" w:themeColor="text1"/>
          <w:sz w:val="24"/>
          <w:szCs w:val="24"/>
        </w:rPr>
        <w:t>10</w:t>
      </w:r>
    </w:p>
    <w:p w14:paraId="24AEE7E9" w14:textId="77777777" w:rsidR="00D06D51" w:rsidRDefault="00D06D51" w:rsidP="00D06D51">
      <w:pPr>
        <w:jc w:val="center"/>
        <w:rPr>
          <w:rFonts w:ascii="Arial" w:hAnsi="Arial" w:cs="Arial"/>
          <w:b/>
          <w:color w:val="000000" w:themeColor="text1"/>
          <w:sz w:val="24"/>
          <w:szCs w:val="24"/>
        </w:rPr>
      </w:pPr>
    </w:p>
    <w:p w14:paraId="6503ACC9" w14:textId="77777777" w:rsidR="00D06D51" w:rsidRPr="00A92B76" w:rsidRDefault="00D06D51" w:rsidP="00D06D51">
      <w:pPr>
        <w:jc w:val="both"/>
        <w:rPr>
          <w:rFonts w:ascii="Arial" w:hAnsi="Arial" w:cs="Arial"/>
          <w:b/>
          <w:color w:val="000000" w:themeColor="text1"/>
          <w:sz w:val="24"/>
          <w:szCs w:val="24"/>
        </w:rPr>
      </w:pPr>
    </w:p>
    <w:p w14:paraId="59087E60" w14:textId="77777777" w:rsidR="00D06D51" w:rsidRPr="00A92B76" w:rsidRDefault="00D06D51" w:rsidP="00D06D51">
      <w:pPr>
        <w:jc w:val="both"/>
        <w:rPr>
          <w:rFonts w:ascii="Arial" w:hAnsi="Arial" w:cs="Arial"/>
          <w:color w:val="000000" w:themeColor="text1"/>
          <w:sz w:val="24"/>
          <w:szCs w:val="24"/>
        </w:rPr>
      </w:pPr>
      <w:r w:rsidRPr="00A92B76">
        <w:rPr>
          <w:rFonts w:ascii="Arial" w:hAnsi="Arial" w:cs="Arial"/>
          <w:b/>
          <w:color w:val="000000" w:themeColor="text1"/>
          <w:sz w:val="24"/>
          <w:szCs w:val="24"/>
        </w:rPr>
        <w:t xml:space="preserve">TRIBUNAL ADMINISTRATIVO DE TRANSPORTE. </w:t>
      </w:r>
      <w:r w:rsidRPr="00A92B76">
        <w:rPr>
          <w:rFonts w:ascii="Arial" w:hAnsi="Arial" w:cs="Arial"/>
          <w:color w:val="000000" w:themeColor="text1"/>
          <w:sz w:val="24"/>
          <w:szCs w:val="24"/>
        </w:rPr>
        <w:t>San José, a las</w:t>
      </w:r>
      <w:r w:rsidR="00D77170">
        <w:rPr>
          <w:rFonts w:ascii="Arial" w:hAnsi="Arial" w:cs="Arial"/>
          <w:color w:val="000000" w:themeColor="text1"/>
          <w:sz w:val="24"/>
          <w:szCs w:val="24"/>
        </w:rPr>
        <w:t xml:space="preserve"> once </w:t>
      </w:r>
      <w:r w:rsidRPr="00A92B76">
        <w:rPr>
          <w:rFonts w:ascii="Arial" w:hAnsi="Arial" w:cs="Arial"/>
          <w:color w:val="000000" w:themeColor="text1"/>
          <w:sz w:val="24"/>
          <w:szCs w:val="24"/>
        </w:rPr>
        <w:t>horas</w:t>
      </w:r>
      <w:r w:rsidR="00D77170">
        <w:rPr>
          <w:rFonts w:ascii="Arial" w:hAnsi="Arial" w:cs="Arial"/>
          <w:color w:val="000000" w:themeColor="text1"/>
          <w:sz w:val="24"/>
          <w:szCs w:val="24"/>
        </w:rPr>
        <w:t xml:space="preserve"> cinco minutos</w:t>
      </w:r>
      <w:r w:rsidRPr="00A92B76">
        <w:rPr>
          <w:rFonts w:ascii="Arial" w:hAnsi="Arial" w:cs="Arial"/>
          <w:color w:val="000000" w:themeColor="text1"/>
          <w:sz w:val="24"/>
          <w:szCs w:val="24"/>
        </w:rPr>
        <w:t xml:space="preserve"> del </w:t>
      </w:r>
      <w:r w:rsidR="00D77170">
        <w:rPr>
          <w:rFonts w:ascii="Arial" w:hAnsi="Arial" w:cs="Arial"/>
          <w:color w:val="000000" w:themeColor="text1"/>
          <w:sz w:val="24"/>
          <w:szCs w:val="24"/>
        </w:rPr>
        <w:t xml:space="preserve">treinta de junio </w:t>
      </w:r>
      <w:r w:rsidRPr="00A92B76">
        <w:rPr>
          <w:rFonts w:ascii="Arial" w:hAnsi="Arial" w:cs="Arial"/>
          <w:color w:val="000000" w:themeColor="text1"/>
          <w:sz w:val="24"/>
          <w:szCs w:val="24"/>
        </w:rPr>
        <w:t xml:space="preserve">del dos mil </w:t>
      </w:r>
      <w:r w:rsidR="00FF2B06" w:rsidRPr="00A92B76">
        <w:rPr>
          <w:rFonts w:ascii="Arial" w:hAnsi="Arial" w:cs="Arial"/>
          <w:color w:val="000000" w:themeColor="text1"/>
          <w:sz w:val="24"/>
          <w:szCs w:val="24"/>
        </w:rPr>
        <w:t>diez</w:t>
      </w:r>
      <w:r w:rsidR="006F56CC" w:rsidRPr="00A92B76">
        <w:rPr>
          <w:rFonts w:ascii="Arial" w:hAnsi="Arial" w:cs="Arial"/>
          <w:color w:val="000000" w:themeColor="text1"/>
          <w:sz w:val="24"/>
          <w:szCs w:val="24"/>
        </w:rPr>
        <w:t>.</w:t>
      </w:r>
    </w:p>
    <w:p w14:paraId="35E4FD2C" w14:textId="77777777" w:rsidR="00D06D51" w:rsidRPr="00A92B76" w:rsidRDefault="00D06D51" w:rsidP="00D06D51">
      <w:pPr>
        <w:jc w:val="both"/>
        <w:rPr>
          <w:rFonts w:ascii="Arial" w:hAnsi="Arial" w:cs="Arial"/>
          <w:color w:val="000000" w:themeColor="text1"/>
          <w:sz w:val="24"/>
          <w:szCs w:val="24"/>
        </w:rPr>
      </w:pPr>
    </w:p>
    <w:p w14:paraId="2CD141B9" w14:textId="77777777" w:rsidR="00A92B76" w:rsidRPr="00A92B76" w:rsidRDefault="00A92B76" w:rsidP="00A92B76">
      <w:pPr>
        <w:jc w:val="both"/>
        <w:rPr>
          <w:rFonts w:ascii="Arial" w:hAnsi="Arial" w:cs="Arial"/>
          <w:color w:val="000000" w:themeColor="text1"/>
          <w:sz w:val="24"/>
          <w:szCs w:val="24"/>
        </w:rPr>
      </w:pPr>
      <w:r w:rsidRPr="00A92B76">
        <w:rPr>
          <w:rFonts w:ascii="Arial" w:hAnsi="Arial" w:cs="Arial"/>
          <w:color w:val="000000" w:themeColor="text1"/>
          <w:sz w:val="24"/>
          <w:szCs w:val="24"/>
        </w:rPr>
        <w:t xml:space="preserve">Se conoce recurso de apelación en subsidio, interpuesto por </w:t>
      </w:r>
      <w:r w:rsidR="00A025D0">
        <w:rPr>
          <w:rFonts w:ascii="Arial" w:hAnsi="Arial" w:cs="Arial"/>
          <w:color w:val="000000" w:themeColor="text1"/>
          <w:sz w:val="24"/>
          <w:szCs w:val="24"/>
        </w:rPr>
        <w:t>GAZ</w:t>
      </w:r>
      <w:r w:rsidRPr="00A92B76">
        <w:rPr>
          <w:rFonts w:ascii="Arial" w:hAnsi="Arial" w:cs="Arial"/>
          <w:b/>
          <w:color w:val="000000" w:themeColor="text1"/>
          <w:sz w:val="24"/>
          <w:szCs w:val="24"/>
        </w:rPr>
        <w:t>,</w:t>
      </w:r>
      <w:r w:rsidRPr="00A92B76">
        <w:rPr>
          <w:rFonts w:ascii="Arial" w:hAnsi="Arial" w:cs="Arial"/>
          <w:color w:val="000000" w:themeColor="text1"/>
          <w:sz w:val="24"/>
          <w:szCs w:val="24"/>
        </w:rPr>
        <w:t xml:space="preserve"> portador de la cédula de identidad </w:t>
      </w:r>
      <w:r w:rsidR="00A025D0">
        <w:rPr>
          <w:rFonts w:ascii="Arial" w:hAnsi="Arial" w:cs="Arial"/>
          <w:color w:val="000000" w:themeColor="text1"/>
          <w:sz w:val="24"/>
          <w:szCs w:val="24"/>
        </w:rPr>
        <w:t>...</w:t>
      </w:r>
      <w:r w:rsidRPr="00A92B76">
        <w:rPr>
          <w:rFonts w:ascii="Arial" w:hAnsi="Arial" w:cs="Arial"/>
          <w:color w:val="000000" w:themeColor="text1"/>
          <w:sz w:val="24"/>
          <w:szCs w:val="24"/>
        </w:rPr>
        <w:t xml:space="preserve">, en su condición de Concesionario de un Servicio para la explotación de Transporte Público en la modalidad Taxi, Código </w:t>
      </w:r>
      <w:r w:rsidR="00A025D0">
        <w:rPr>
          <w:rFonts w:ascii="Arial" w:hAnsi="Arial" w:cs="Arial"/>
          <w:color w:val="000000" w:themeColor="text1"/>
          <w:sz w:val="24"/>
          <w:szCs w:val="24"/>
        </w:rPr>
        <w:t>TXX</w:t>
      </w:r>
      <w:r w:rsidRPr="00A92B76">
        <w:rPr>
          <w:rFonts w:ascii="Arial" w:hAnsi="Arial" w:cs="Arial"/>
          <w:color w:val="000000" w:themeColor="text1"/>
          <w:sz w:val="24"/>
          <w:szCs w:val="24"/>
        </w:rPr>
        <w:t xml:space="preserve">, número de placa </w:t>
      </w:r>
      <w:proofErr w:type="spellStart"/>
      <w:r w:rsidR="00A025D0">
        <w:rPr>
          <w:rFonts w:ascii="Arial" w:hAnsi="Arial" w:cs="Arial"/>
          <w:color w:val="000000" w:themeColor="text1"/>
          <w:sz w:val="24"/>
          <w:szCs w:val="24"/>
        </w:rPr>
        <w:t>xxx</w:t>
      </w:r>
      <w:proofErr w:type="spellEnd"/>
      <w:r w:rsidRPr="00A92B76">
        <w:rPr>
          <w:rFonts w:ascii="Arial" w:hAnsi="Arial" w:cs="Arial"/>
          <w:color w:val="000000" w:themeColor="text1"/>
          <w:sz w:val="24"/>
          <w:szCs w:val="24"/>
        </w:rPr>
        <w:t xml:space="preserve">, contra el artículo 6.2.39 de la Sesión Ordinaria 53-2009 del 18 de agosto del 2009, celebrada por la Junta Directiva del Consejo de Transporte Público, y tramitado en este Despacho bajo el </w:t>
      </w:r>
      <w:r w:rsidRPr="00A92B76">
        <w:rPr>
          <w:rFonts w:ascii="Arial" w:hAnsi="Arial" w:cs="Arial"/>
          <w:b/>
          <w:color w:val="000000" w:themeColor="text1"/>
          <w:sz w:val="24"/>
          <w:szCs w:val="24"/>
        </w:rPr>
        <w:t>Expediente Administrativo No. TAT-008-10</w:t>
      </w:r>
      <w:r w:rsidRPr="00A92B76">
        <w:rPr>
          <w:rFonts w:ascii="Arial" w:hAnsi="Arial" w:cs="Arial"/>
          <w:color w:val="000000" w:themeColor="text1"/>
          <w:sz w:val="24"/>
          <w:szCs w:val="24"/>
        </w:rPr>
        <w:t>.</w:t>
      </w:r>
    </w:p>
    <w:p w14:paraId="72D32DA5" w14:textId="77777777" w:rsidR="00D77170" w:rsidRDefault="00D77170" w:rsidP="00A92B76">
      <w:pPr>
        <w:jc w:val="center"/>
        <w:rPr>
          <w:rFonts w:ascii="Arial" w:hAnsi="Arial" w:cs="Arial"/>
          <w:b/>
          <w:color w:val="000000" w:themeColor="text1"/>
          <w:sz w:val="24"/>
          <w:szCs w:val="24"/>
        </w:rPr>
      </w:pPr>
    </w:p>
    <w:p w14:paraId="2A8B122C" w14:textId="77777777" w:rsidR="00A92B76" w:rsidRPr="00342A11" w:rsidRDefault="00A92B76" w:rsidP="00A92B76">
      <w:pPr>
        <w:jc w:val="center"/>
        <w:rPr>
          <w:rFonts w:ascii="Arial" w:hAnsi="Arial" w:cs="Arial"/>
          <w:b/>
          <w:color w:val="000000" w:themeColor="text1"/>
          <w:sz w:val="24"/>
          <w:szCs w:val="24"/>
        </w:rPr>
      </w:pPr>
      <w:r w:rsidRPr="00342A11">
        <w:rPr>
          <w:rFonts w:ascii="Arial" w:hAnsi="Arial" w:cs="Arial"/>
          <w:b/>
          <w:color w:val="000000" w:themeColor="text1"/>
          <w:sz w:val="24"/>
          <w:szCs w:val="24"/>
        </w:rPr>
        <w:t>RESULTANDO:</w:t>
      </w:r>
    </w:p>
    <w:p w14:paraId="3444E5F2" w14:textId="77777777" w:rsidR="00A92B76" w:rsidRPr="00342A11" w:rsidRDefault="00A92B76" w:rsidP="00A92B76">
      <w:pPr>
        <w:jc w:val="center"/>
        <w:rPr>
          <w:rFonts w:ascii="Arial" w:hAnsi="Arial" w:cs="Arial"/>
          <w:b/>
          <w:color w:val="000000" w:themeColor="text1"/>
          <w:sz w:val="24"/>
          <w:szCs w:val="24"/>
        </w:rPr>
      </w:pPr>
    </w:p>
    <w:p w14:paraId="52364516" w14:textId="77777777" w:rsidR="00A92B76" w:rsidRPr="00342A11" w:rsidRDefault="00A92B76" w:rsidP="00A92B76">
      <w:pPr>
        <w:jc w:val="both"/>
        <w:rPr>
          <w:rFonts w:ascii="Arial" w:hAnsi="Arial" w:cs="Arial"/>
          <w:color w:val="000000" w:themeColor="text1"/>
          <w:sz w:val="24"/>
          <w:szCs w:val="24"/>
        </w:rPr>
      </w:pPr>
      <w:r w:rsidRPr="00342A11">
        <w:rPr>
          <w:rFonts w:ascii="Arial" w:hAnsi="Arial" w:cs="Arial"/>
          <w:b/>
          <w:color w:val="000000" w:themeColor="text1"/>
          <w:sz w:val="24"/>
          <w:szCs w:val="24"/>
        </w:rPr>
        <w:t xml:space="preserve">PRIMERO: </w:t>
      </w:r>
      <w:r w:rsidRPr="00342A11">
        <w:rPr>
          <w:rFonts w:ascii="Arial" w:hAnsi="Arial" w:cs="Arial"/>
          <w:color w:val="000000" w:themeColor="text1"/>
          <w:sz w:val="24"/>
          <w:szCs w:val="24"/>
        </w:rPr>
        <w:t xml:space="preserve">Que mediante el artículo </w:t>
      </w:r>
      <w:r w:rsidR="00F87323" w:rsidRPr="00342A11">
        <w:rPr>
          <w:rFonts w:ascii="Arial" w:hAnsi="Arial" w:cs="Arial"/>
          <w:color w:val="000000" w:themeColor="text1"/>
          <w:sz w:val="24"/>
          <w:szCs w:val="24"/>
        </w:rPr>
        <w:t>6.2.39</w:t>
      </w:r>
      <w:r w:rsidRPr="00342A11">
        <w:rPr>
          <w:rFonts w:ascii="Arial" w:hAnsi="Arial" w:cs="Arial"/>
          <w:color w:val="000000" w:themeColor="text1"/>
          <w:sz w:val="24"/>
          <w:szCs w:val="24"/>
        </w:rPr>
        <w:t xml:space="preserve"> de la Sesión Ordinaria </w:t>
      </w:r>
      <w:r w:rsidR="00F87323" w:rsidRPr="00342A11">
        <w:rPr>
          <w:rFonts w:ascii="Arial" w:hAnsi="Arial" w:cs="Arial"/>
          <w:color w:val="000000" w:themeColor="text1"/>
          <w:sz w:val="24"/>
          <w:szCs w:val="24"/>
        </w:rPr>
        <w:t>53</w:t>
      </w:r>
      <w:r w:rsidRPr="00342A11">
        <w:rPr>
          <w:rFonts w:ascii="Arial" w:hAnsi="Arial" w:cs="Arial"/>
          <w:color w:val="000000" w:themeColor="text1"/>
          <w:sz w:val="24"/>
          <w:szCs w:val="24"/>
        </w:rPr>
        <w:t>-200</w:t>
      </w:r>
      <w:r w:rsidR="00F87323" w:rsidRPr="00342A11">
        <w:rPr>
          <w:rFonts w:ascii="Arial" w:hAnsi="Arial" w:cs="Arial"/>
          <w:color w:val="000000" w:themeColor="text1"/>
          <w:sz w:val="24"/>
          <w:szCs w:val="24"/>
        </w:rPr>
        <w:t>9</w:t>
      </w:r>
      <w:r w:rsidRPr="00342A11">
        <w:rPr>
          <w:rFonts w:ascii="Arial" w:hAnsi="Arial" w:cs="Arial"/>
          <w:color w:val="000000" w:themeColor="text1"/>
          <w:sz w:val="24"/>
          <w:szCs w:val="24"/>
        </w:rPr>
        <w:t xml:space="preserve"> del </w:t>
      </w:r>
      <w:r w:rsidR="00F87323" w:rsidRPr="00342A11">
        <w:rPr>
          <w:rFonts w:ascii="Arial" w:hAnsi="Arial" w:cs="Arial"/>
          <w:color w:val="000000" w:themeColor="text1"/>
          <w:sz w:val="24"/>
          <w:szCs w:val="24"/>
        </w:rPr>
        <w:t>18</w:t>
      </w:r>
      <w:r w:rsidRPr="00342A11">
        <w:rPr>
          <w:rFonts w:ascii="Arial" w:hAnsi="Arial" w:cs="Arial"/>
          <w:color w:val="000000" w:themeColor="text1"/>
          <w:sz w:val="24"/>
          <w:szCs w:val="24"/>
        </w:rPr>
        <w:t xml:space="preserve"> de </w:t>
      </w:r>
      <w:r w:rsidR="00F87323" w:rsidRPr="00342A11">
        <w:rPr>
          <w:rFonts w:ascii="Arial" w:hAnsi="Arial" w:cs="Arial"/>
          <w:color w:val="000000" w:themeColor="text1"/>
          <w:sz w:val="24"/>
          <w:szCs w:val="24"/>
        </w:rPr>
        <w:t>agosto</w:t>
      </w:r>
      <w:r w:rsidRPr="00342A11">
        <w:rPr>
          <w:rFonts w:ascii="Arial" w:hAnsi="Arial" w:cs="Arial"/>
          <w:color w:val="000000" w:themeColor="text1"/>
          <w:sz w:val="24"/>
          <w:szCs w:val="24"/>
        </w:rPr>
        <w:t xml:space="preserve"> del 200</w:t>
      </w:r>
      <w:r w:rsidR="00F87323" w:rsidRPr="00342A11">
        <w:rPr>
          <w:rFonts w:ascii="Arial" w:hAnsi="Arial" w:cs="Arial"/>
          <w:color w:val="000000" w:themeColor="text1"/>
          <w:sz w:val="24"/>
          <w:szCs w:val="24"/>
        </w:rPr>
        <w:t>9</w:t>
      </w:r>
      <w:r w:rsidRPr="00342A11">
        <w:rPr>
          <w:rFonts w:ascii="Arial" w:hAnsi="Arial" w:cs="Arial"/>
          <w:color w:val="000000" w:themeColor="text1"/>
          <w:sz w:val="24"/>
          <w:szCs w:val="24"/>
        </w:rPr>
        <w:t xml:space="preserve">, celebrada por la Junta Directiva del Consejo de Transporte Público, se conoció el oficio </w:t>
      </w:r>
      <w:r w:rsidR="00F87323" w:rsidRPr="00342A11">
        <w:rPr>
          <w:rFonts w:ascii="Arial" w:hAnsi="Arial" w:cs="Arial"/>
          <w:color w:val="000000" w:themeColor="text1"/>
          <w:sz w:val="24"/>
          <w:szCs w:val="24"/>
        </w:rPr>
        <w:t>DAJ-0900975</w:t>
      </w:r>
      <w:r w:rsidRPr="00342A11">
        <w:rPr>
          <w:rFonts w:ascii="Arial" w:hAnsi="Arial" w:cs="Arial"/>
          <w:color w:val="000000" w:themeColor="text1"/>
          <w:sz w:val="24"/>
          <w:szCs w:val="24"/>
        </w:rPr>
        <w:t xml:space="preserve"> de la Dirección de </w:t>
      </w:r>
      <w:r w:rsidR="00F87323" w:rsidRPr="00342A11">
        <w:rPr>
          <w:rFonts w:ascii="Arial" w:hAnsi="Arial" w:cs="Arial"/>
          <w:color w:val="000000" w:themeColor="text1"/>
          <w:sz w:val="24"/>
          <w:szCs w:val="24"/>
        </w:rPr>
        <w:t xml:space="preserve">Asuntos </w:t>
      </w:r>
      <w:r w:rsidRPr="00342A11">
        <w:rPr>
          <w:rFonts w:ascii="Arial" w:hAnsi="Arial" w:cs="Arial"/>
          <w:color w:val="000000" w:themeColor="text1"/>
          <w:sz w:val="24"/>
          <w:szCs w:val="24"/>
        </w:rPr>
        <w:t xml:space="preserve">Jurídicos referente a solicitud de autorización previa del señor </w:t>
      </w:r>
      <w:r w:rsidR="00A025D0">
        <w:rPr>
          <w:rFonts w:ascii="Arial" w:hAnsi="Arial" w:cs="Arial"/>
          <w:color w:val="000000" w:themeColor="text1"/>
          <w:sz w:val="24"/>
          <w:szCs w:val="24"/>
        </w:rPr>
        <w:t>GAZ</w:t>
      </w:r>
      <w:r w:rsidRPr="00342A11">
        <w:rPr>
          <w:rFonts w:ascii="Arial" w:hAnsi="Arial" w:cs="Arial"/>
          <w:color w:val="000000" w:themeColor="text1"/>
          <w:sz w:val="24"/>
          <w:szCs w:val="24"/>
        </w:rPr>
        <w:t xml:space="preserve">, cédula de identidad </w:t>
      </w:r>
      <w:r w:rsidR="00A025D0">
        <w:rPr>
          <w:rFonts w:ascii="Arial" w:hAnsi="Arial" w:cs="Arial"/>
          <w:color w:val="000000" w:themeColor="text1"/>
          <w:sz w:val="24"/>
          <w:szCs w:val="24"/>
        </w:rPr>
        <w:t>...</w:t>
      </w:r>
      <w:r w:rsidRPr="00342A11">
        <w:rPr>
          <w:rFonts w:ascii="Arial" w:hAnsi="Arial" w:cs="Arial"/>
          <w:color w:val="000000" w:themeColor="text1"/>
          <w:sz w:val="24"/>
          <w:szCs w:val="24"/>
        </w:rPr>
        <w:t xml:space="preserve">, para ceder la concesión administrativa de la placa </w:t>
      </w:r>
      <w:r w:rsidR="006C3B4C" w:rsidRPr="00342A11">
        <w:rPr>
          <w:rFonts w:ascii="Arial" w:hAnsi="Arial" w:cs="Arial"/>
          <w:color w:val="000000" w:themeColor="text1"/>
          <w:sz w:val="24"/>
          <w:szCs w:val="24"/>
        </w:rPr>
        <w:t xml:space="preserve">de Taxi número </w:t>
      </w:r>
      <w:r w:rsidR="00A025D0">
        <w:rPr>
          <w:rFonts w:ascii="Arial" w:hAnsi="Arial" w:cs="Arial"/>
          <w:color w:val="000000" w:themeColor="text1"/>
          <w:sz w:val="24"/>
          <w:szCs w:val="24"/>
        </w:rPr>
        <w:t>TXXX</w:t>
      </w:r>
      <w:r w:rsidRPr="00342A11">
        <w:rPr>
          <w:rFonts w:ascii="Arial" w:hAnsi="Arial" w:cs="Arial"/>
          <w:color w:val="000000" w:themeColor="text1"/>
          <w:sz w:val="24"/>
          <w:szCs w:val="24"/>
        </w:rPr>
        <w:t xml:space="preserve">, mediante escritura pública de conformidad con lo dispuesto por el artículo 42 de la Ley N°7969: (Ver folios </w:t>
      </w:r>
      <w:r w:rsidR="006C3B4C" w:rsidRPr="00342A11">
        <w:rPr>
          <w:rFonts w:ascii="Arial" w:hAnsi="Arial" w:cs="Arial"/>
          <w:color w:val="000000" w:themeColor="text1"/>
          <w:sz w:val="24"/>
          <w:szCs w:val="24"/>
        </w:rPr>
        <w:t>5 y 6</w:t>
      </w:r>
      <w:r w:rsidRPr="00342A11">
        <w:rPr>
          <w:rFonts w:ascii="Arial" w:hAnsi="Arial" w:cs="Arial"/>
          <w:color w:val="000000" w:themeColor="text1"/>
          <w:sz w:val="24"/>
          <w:szCs w:val="24"/>
        </w:rPr>
        <w:t xml:space="preserve"> del Expediente Administrativo) </w:t>
      </w:r>
    </w:p>
    <w:p w14:paraId="07054479" w14:textId="77777777" w:rsidR="00A92B76" w:rsidRPr="00342A11" w:rsidRDefault="00A92B76" w:rsidP="00A92B76">
      <w:pPr>
        <w:jc w:val="both"/>
        <w:rPr>
          <w:rFonts w:ascii="Palatino Linotype" w:hAnsi="Palatino Linotype" w:cs="Tahoma"/>
          <w:b/>
          <w:bCs/>
          <w:iCs/>
          <w:color w:val="000000" w:themeColor="text1"/>
        </w:rPr>
      </w:pPr>
    </w:p>
    <w:p w14:paraId="70208383" w14:textId="77777777" w:rsidR="00A92B76" w:rsidRPr="00A92B76" w:rsidRDefault="00A92B76" w:rsidP="00A92B76">
      <w:pPr>
        <w:pStyle w:val="Textodeglobo"/>
        <w:ind w:left="851" w:right="850"/>
        <w:jc w:val="both"/>
        <w:rPr>
          <w:rFonts w:ascii="Arial" w:hAnsi="Arial" w:cs="Arial"/>
          <w:bCs/>
          <w:color w:val="984806" w:themeColor="accent6" w:themeShade="80"/>
          <w:sz w:val="22"/>
          <w:szCs w:val="22"/>
        </w:rPr>
      </w:pPr>
      <w:r w:rsidRPr="00342A11">
        <w:rPr>
          <w:rFonts w:ascii="Arial" w:hAnsi="Arial" w:cs="Arial"/>
          <w:bCs/>
          <w:color w:val="000000" w:themeColor="text1"/>
          <w:sz w:val="22"/>
          <w:szCs w:val="22"/>
        </w:rPr>
        <w:t>“</w:t>
      </w:r>
      <w:r w:rsidR="00B4601B" w:rsidRPr="003E1B85">
        <w:rPr>
          <w:rFonts w:ascii="Palatino Linotype" w:hAnsi="Palatino Linotype"/>
          <w:b/>
          <w:sz w:val="22"/>
          <w:szCs w:val="22"/>
        </w:rPr>
        <w:t>ARTÍCULO 6.2.39-</w:t>
      </w:r>
      <w:r w:rsidR="00B4601B" w:rsidRPr="003E1B85">
        <w:rPr>
          <w:rFonts w:ascii="Palatino Linotype" w:hAnsi="Palatino Linotype"/>
          <w:sz w:val="22"/>
          <w:szCs w:val="22"/>
        </w:rPr>
        <w:t xml:space="preserve"> Se conoce oficio </w:t>
      </w:r>
      <w:r w:rsidR="00B4601B" w:rsidRPr="003E1B85">
        <w:rPr>
          <w:rFonts w:ascii="Palatino Linotype" w:hAnsi="Palatino Linotype"/>
          <w:b/>
          <w:sz w:val="22"/>
          <w:szCs w:val="22"/>
        </w:rPr>
        <w:t>DAJ-0900975</w:t>
      </w:r>
      <w:r w:rsidR="00B4601B" w:rsidRPr="003E1B85">
        <w:rPr>
          <w:rFonts w:ascii="Palatino Linotype" w:hAnsi="Palatino Linotype"/>
          <w:sz w:val="22"/>
          <w:szCs w:val="22"/>
        </w:rPr>
        <w:t xml:space="preserve"> de la Dirección de Asuntos Jurídicos referente a </w:t>
      </w:r>
      <w:r w:rsidR="00B4601B" w:rsidRPr="003E1B85">
        <w:rPr>
          <w:rFonts w:ascii="Palatino Linotype" w:hAnsi="Palatino Linotype" w:cs="Arial"/>
          <w:sz w:val="22"/>
          <w:szCs w:val="22"/>
        </w:rPr>
        <w:t>Procedimiento Administrativo Ordinario para averiguar la verdad de los hechos respecto a la Concesión Administrativa modalidad taxi placa</w:t>
      </w:r>
      <w:r w:rsidR="00B4601B">
        <w:rPr>
          <w:rFonts w:ascii="Palatino Linotype" w:hAnsi="Palatino Linotype" w:cs="Arial"/>
          <w:sz w:val="22"/>
          <w:szCs w:val="22"/>
        </w:rPr>
        <w:t xml:space="preserve"> </w:t>
      </w:r>
      <w:r w:rsidR="00A025D0">
        <w:rPr>
          <w:rFonts w:ascii="Palatino Linotype" w:hAnsi="Palatino Linotype" w:cs="Arial"/>
          <w:sz w:val="22"/>
          <w:szCs w:val="22"/>
        </w:rPr>
        <w:t>TXXX</w:t>
      </w:r>
      <w:r w:rsidR="00B4601B">
        <w:rPr>
          <w:rFonts w:ascii="Palatino Linotype" w:hAnsi="Palatino Linotype" w:cs="Arial"/>
          <w:sz w:val="22"/>
          <w:szCs w:val="22"/>
        </w:rPr>
        <w:t>.</w:t>
      </w:r>
    </w:p>
    <w:p w14:paraId="2A622337" w14:textId="77777777" w:rsidR="00A92B76" w:rsidRPr="00B4601B" w:rsidRDefault="00A92B76" w:rsidP="00A92B76">
      <w:pPr>
        <w:tabs>
          <w:tab w:val="num" w:pos="399"/>
        </w:tabs>
        <w:overflowPunct w:val="0"/>
        <w:autoSpaceDE w:val="0"/>
        <w:autoSpaceDN w:val="0"/>
        <w:adjustRightInd w:val="0"/>
        <w:ind w:left="900" w:right="920"/>
        <w:jc w:val="both"/>
        <w:rPr>
          <w:rFonts w:ascii="Arial" w:hAnsi="Arial" w:cs="Arial"/>
          <w:bCs/>
          <w:color w:val="000000" w:themeColor="text1"/>
          <w:sz w:val="24"/>
          <w:szCs w:val="24"/>
        </w:rPr>
      </w:pPr>
      <w:r w:rsidRPr="00B4601B">
        <w:rPr>
          <w:rFonts w:ascii="Arial" w:hAnsi="Arial" w:cs="Arial"/>
          <w:bCs/>
          <w:color w:val="000000" w:themeColor="text1"/>
          <w:sz w:val="24"/>
          <w:szCs w:val="24"/>
        </w:rPr>
        <w:t>…</w:t>
      </w:r>
    </w:p>
    <w:p w14:paraId="11EDBABE" w14:textId="77777777" w:rsidR="001D33D9" w:rsidRPr="003E1B85" w:rsidRDefault="001D33D9" w:rsidP="001D33D9">
      <w:pPr>
        <w:tabs>
          <w:tab w:val="left" w:pos="360"/>
          <w:tab w:val="left" w:pos="540"/>
        </w:tabs>
        <w:ind w:left="851" w:right="760"/>
        <w:jc w:val="both"/>
        <w:rPr>
          <w:rFonts w:ascii="Palatino Linotype" w:hAnsi="Palatino Linotype" w:cs="Arial"/>
          <w:b/>
          <w:sz w:val="22"/>
          <w:szCs w:val="22"/>
        </w:rPr>
      </w:pPr>
      <w:r w:rsidRPr="003E1B85">
        <w:rPr>
          <w:rFonts w:ascii="Palatino Linotype" w:hAnsi="Palatino Linotype" w:cs="Arial"/>
          <w:b/>
          <w:sz w:val="22"/>
          <w:szCs w:val="22"/>
        </w:rPr>
        <w:t xml:space="preserve">POR </w:t>
      </w:r>
      <w:proofErr w:type="gramStart"/>
      <w:r w:rsidRPr="003E1B85">
        <w:rPr>
          <w:rFonts w:ascii="Palatino Linotype" w:hAnsi="Palatino Linotype" w:cs="Arial"/>
          <w:b/>
          <w:sz w:val="22"/>
          <w:szCs w:val="22"/>
        </w:rPr>
        <w:t>TANTO</w:t>
      </w:r>
      <w:proofErr w:type="gramEnd"/>
      <w:r w:rsidRPr="003E1B85">
        <w:rPr>
          <w:rFonts w:ascii="Palatino Linotype" w:hAnsi="Palatino Linotype" w:cs="Arial"/>
          <w:b/>
          <w:sz w:val="22"/>
          <w:szCs w:val="22"/>
        </w:rPr>
        <w:t xml:space="preserve"> ACUERDAN EN FIRME</w:t>
      </w:r>
    </w:p>
    <w:p w14:paraId="6821C29E" w14:textId="77777777" w:rsidR="001D33D9" w:rsidRPr="003E1B85" w:rsidRDefault="001D33D9" w:rsidP="001D33D9">
      <w:pPr>
        <w:tabs>
          <w:tab w:val="left" w:pos="360"/>
          <w:tab w:val="left" w:pos="540"/>
        </w:tabs>
        <w:ind w:left="851" w:right="760"/>
        <w:jc w:val="both"/>
        <w:rPr>
          <w:rFonts w:ascii="Palatino Linotype" w:hAnsi="Palatino Linotype" w:cs="Arial"/>
          <w:sz w:val="22"/>
          <w:szCs w:val="22"/>
        </w:rPr>
      </w:pPr>
      <w:r w:rsidRPr="003E1B85">
        <w:rPr>
          <w:rFonts w:ascii="Palatino Linotype" w:hAnsi="Palatino Linotype" w:cs="Arial"/>
          <w:sz w:val="22"/>
          <w:szCs w:val="22"/>
        </w:rPr>
        <w:t>Acoger las recomendaciones de la comisión de Análisis previo y por ello:</w:t>
      </w:r>
    </w:p>
    <w:p w14:paraId="72341F0E" w14:textId="77777777" w:rsidR="001D33D9" w:rsidRPr="003E1B85" w:rsidRDefault="001D33D9" w:rsidP="001D33D9">
      <w:pPr>
        <w:pStyle w:val="Textoindependiente3"/>
        <w:numPr>
          <w:ilvl w:val="2"/>
          <w:numId w:val="11"/>
        </w:numPr>
        <w:tabs>
          <w:tab w:val="clear" w:pos="2340"/>
          <w:tab w:val="left" w:pos="360"/>
          <w:tab w:val="left" w:pos="540"/>
          <w:tab w:val="num" w:pos="1276"/>
        </w:tabs>
        <w:ind w:left="1276" w:right="760" w:hanging="425"/>
        <w:jc w:val="both"/>
        <w:rPr>
          <w:rFonts w:ascii="Palatino Linotype" w:hAnsi="Palatino Linotype"/>
          <w:sz w:val="22"/>
          <w:szCs w:val="22"/>
        </w:rPr>
      </w:pPr>
      <w:r w:rsidRPr="003E1B85">
        <w:rPr>
          <w:rFonts w:ascii="Palatino Linotype" w:hAnsi="Palatino Linotype"/>
          <w:sz w:val="22"/>
          <w:szCs w:val="22"/>
        </w:rPr>
        <w:t xml:space="preserve">Solicitar a </w:t>
      </w:r>
      <w:smartTag w:uri="urn:schemas-microsoft-com:office:smarttags" w:element="PersonName">
        <w:smartTagPr>
          <w:attr w:name="ProductID" w:val="la Direcci￳n"/>
        </w:smartTagPr>
        <w:r w:rsidRPr="003E1B85">
          <w:rPr>
            <w:rFonts w:ascii="Palatino Linotype" w:hAnsi="Palatino Linotype"/>
            <w:sz w:val="22"/>
            <w:szCs w:val="22"/>
          </w:rPr>
          <w:t>la Dirección</w:t>
        </w:r>
      </w:smartTag>
      <w:r w:rsidRPr="003E1B85">
        <w:rPr>
          <w:rFonts w:ascii="Palatino Linotype" w:hAnsi="Palatino Linotype"/>
          <w:sz w:val="22"/>
          <w:szCs w:val="22"/>
        </w:rPr>
        <w:t xml:space="preserve"> de Asuntos Jurídicos iniciar el Procedimiento Administrativo Ordinario para averiguar la verdad real de los hechos </w:t>
      </w:r>
      <w:proofErr w:type="gramStart"/>
      <w:r w:rsidRPr="003E1B85">
        <w:rPr>
          <w:rFonts w:ascii="Palatino Linotype" w:hAnsi="Palatino Linotype"/>
          <w:sz w:val="22"/>
          <w:szCs w:val="22"/>
        </w:rPr>
        <w:t>respecto  de</w:t>
      </w:r>
      <w:proofErr w:type="gramEnd"/>
      <w:r w:rsidRPr="003E1B85">
        <w:rPr>
          <w:rFonts w:ascii="Palatino Linotype" w:hAnsi="Palatino Linotype"/>
          <w:sz w:val="22"/>
          <w:szCs w:val="22"/>
        </w:rPr>
        <w:t xml:space="preserve"> </w:t>
      </w:r>
      <w:smartTag w:uri="urn:schemas-microsoft-com:office:smarttags" w:element="PersonName">
        <w:smartTagPr>
          <w:attr w:name="ProductID" w:val="la Concesi￳n Administrativa"/>
        </w:smartTagPr>
        <w:r w:rsidRPr="003E1B85">
          <w:rPr>
            <w:rFonts w:ascii="Palatino Linotype" w:hAnsi="Palatino Linotype"/>
            <w:sz w:val="22"/>
            <w:szCs w:val="22"/>
          </w:rPr>
          <w:t>la Concesión Administrativa</w:t>
        </w:r>
      </w:smartTag>
      <w:r w:rsidRPr="003E1B85">
        <w:rPr>
          <w:rFonts w:ascii="Palatino Linotype" w:hAnsi="Palatino Linotype"/>
          <w:sz w:val="22"/>
          <w:szCs w:val="22"/>
        </w:rPr>
        <w:t xml:space="preserve"> de Taxi del concesionario</w:t>
      </w:r>
      <w:r w:rsidRPr="001D33D9">
        <w:rPr>
          <w:rFonts w:ascii="Palatino Linotype" w:hAnsi="Palatino Linotype"/>
          <w:sz w:val="22"/>
          <w:szCs w:val="22"/>
        </w:rPr>
        <w:t xml:space="preserve"> </w:t>
      </w:r>
      <w:r w:rsidR="00A025D0">
        <w:rPr>
          <w:rFonts w:ascii="Palatino Linotype" w:hAnsi="Palatino Linotype"/>
          <w:sz w:val="22"/>
          <w:szCs w:val="22"/>
        </w:rPr>
        <w:t>GAZ</w:t>
      </w:r>
      <w:r w:rsidRPr="003E1B85">
        <w:rPr>
          <w:rFonts w:ascii="Palatino Linotype" w:hAnsi="Palatino Linotype"/>
          <w:sz w:val="22"/>
          <w:szCs w:val="22"/>
        </w:rPr>
        <w:t>.</w:t>
      </w:r>
    </w:p>
    <w:p w14:paraId="54985F5C" w14:textId="77777777" w:rsidR="001D33D9" w:rsidRPr="003E1B85" w:rsidRDefault="001D33D9" w:rsidP="001D33D9">
      <w:pPr>
        <w:pStyle w:val="Textoindependiente3"/>
        <w:numPr>
          <w:ilvl w:val="2"/>
          <w:numId w:val="11"/>
        </w:numPr>
        <w:tabs>
          <w:tab w:val="clear" w:pos="2340"/>
          <w:tab w:val="left" w:pos="1276"/>
        </w:tabs>
        <w:ind w:left="1276" w:right="760" w:hanging="425"/>
        <w:jc w:val="both"/>
        <w:rPr>
          <w:rFonts w:ascii="Palatino Linotype" w:hAnsi="Palatino Linotype"/>
          <w:sz w:val="22"/>
          <w:szCs w:val="22"/>
        </w:rPr>
      </w:pPr>
      <w:r w:rsidRPr="003E1B85">
        <w:rPr>
          <w:rFonts w:ascii="Palatino Linotype" w:hAnsi="Palatino Linotype"/>
          <w:sz w:val="22"/>
          <w:szCs w:val="22"/>
        </w:rPr>
        <w:t xml:space="preserve">Suspender la tramitación  de la solicitud de autorización previa para ceder la concesión administrativa de conformidad con el artículo 42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3E1B85">
            <w:rPr>
              <w:rFonts w:ascii="Palatino Linotype" w:hAnsi="Palatino Linotype"/>
              <w:sz w:val="22"/>
              <w:szCs w:val="22"/>
            </w:rPr>
            <w:t>la Ley</w:t>
          </w:r>
        </w:smartTag>
        <w:r w:rsidRPr="003E1B85">
          <w:rPr>
            <w:rFonts w:ascii="Palatino Linotype" w:hAnsi="Palatino Linotype"/>
            <w:sz w:val="22"/>
            <w:szCs w:val="22"/>
          </w:rPr>
          <w:t xml:space="preserve"> No.</w:t>
        </w:r>
      </w:smartTag>
      <w:r w:rsidRPr="003E1B85">
        <w:rPr>
          <w:rFonts w:ascii="Palatino Linotype" w:hAnsi="Palatino Linotype"/>
          <w:sz w:val="22"/>
          <w:szCs w:val="22"/>
        </w:rPr>
        <w:t xml:space="preserve"> 7969 presentada por el </w:t>
      </w:r>
      <w:r>
        <w:rPr>
          <w:rFonts w:ascii="Palatino Linotype" w:hAnsi="Palatino Linotype"/>
          <w:sz w:val="22"/>
          <w:szCs w:val="22"/>
        </w:rPr>
        <w:t xml:space="preserve">señor </w:t>
      </w:r>
      <w:r w:rsidR="00A025D0">
        <w:rPr>
          <w:rFonts w:ascii="Palatino Linotype" w:hAnsi="Palatino Linotype"/>
          <w:sz w:val="22"/>
          <w:szCs w:val="22"/>
        </w:rPr>
        <w:t>GAZ</w:t>
      </w:r>
      <w:r w:rsidRPr="003E1B85">
        <w:rPr>
          <w:rFonts w:ascii="Palatino Linotype" w:hAnsi="Palatino Linotype"/>
          <w:sz w:val="22"/>
          <w:szCs w:val="22"/>
        </w:rPr>
        <w:t>, cédula de identidad número</w:t>
      </w:r>
      <w:r>
        <w:rPr>
          <w:rFonts w:ascii="Palatino Linotype" w:hAnsi="Palatino Linotype"/>
          <w:sz w:val="22"/>
          <w:szCs w:val="22"/>
        </w:rPr>
        <w:t xml:space="preserve"> </w:t>
      </w:r>
      <w:r w:rsidR="00A025D0">
        <w:rPr>
          <w:rFonts w:ascii="Palatino Linotype" w:hAnsi="Palatino Linotype"/>
          <w:sz w:val="22"/>
          <w:szCs w:val="22"/>
        </w:rPr>
        <w:t>...</w:t>
      </w:r>
      <w:r w:rsidRPr="003E1B85">
        <w:rPr>
          <w:rFonts w:ascii="Palatino Linotype" w:hAnsi="Palatino Linotype"/>
          <w:sz w:val="22"/>
          <w:szCs w:val="22"/>
        </w:rPr>
        <w:t>, quedando la misma supeditada a las resultas de dicho procedimiento ordinario administrativo.</w:t>
      </w:r>
    </w:p>
    <w:p w14:paraId="748F2F40" w14:textId="77777777" w:rsidR="001D33D9" w:rsidRPr="003E1B85" w:rsidRDefault="001D33D9" w:rsidP="001D33D9">
      <w:pPr>
        <w:pStyle w:val="Textoindependiente3"/>
        <w:numPr>
          <w:ilvl w:val="2"/>
          <w:numId w:val="11"/>
        </w:numPr>
        <w:tabs>
          <w:tab w:val="clear" w:pos="2340"/>
          <w:tab w:val="left" w:pos="360"/>
          <w:tab w:val="left" w:pos="993"/>
          <w:tab w:val="left" w:pos="1276"/>
        </w:tabs>
        <w:ind w:left="1276" w:right="760" w:hanging="425"/>
        <w:jc w:val="both"/>
        <w:rPr>
          <w:rFonts w:ascii="Palatino Linotype" w:hAnsi="Palatino Linotype"/>
          <w:sz w:val="22"/>
          <w:szCs w:val="22"/>
        </w:rPr>
      </w:pPr>
      <w:r w:rsidRPr="003E1B85">
        <w:rPr>
          <w:rFonts w:ascii="Palatino Linotype" w:hAnsi="Palatino Linotype"/>
          <w:sz w:val="22"/>
          <w:szCs w:val="22"/>
        </w:rPr>
        <w:t>Notificaciones: al seño</w:t>
      </w:r>
      <w:r>
        <w:rPr>
          <w:rFonts w:ascii="Palatino Linotype" w:hAnsi="Palatino Linotype"/>
          <w:sz w:val="22"/>
          <w:szCs w:val="22"/>
        </w:rPr>
        <w:t xml:space="preserve">r </w:t>
      </w:r>
      <w:r w:rsidR="00A025D0">
        <w:rPr>
          <w:rFonts w:ascii="Palatino Linotype" w:hAnsi="Palatino Linotype"/>
          <w:sz w:val="22"/>
          <w:szCs w:val="22"/>
        </w:rPr>
        <w:t>GAZ</w:t>
      </w:r>
      <w:r w:rsidRPr="003E1B85">
        <w:rPr>
          <w:rFonts w:ascii="Palatino Linotype" w:hAnsi="Palatino Linotype"/>
          <w:sz w:val="22"/>
          <w:szCs w:val="22"/>
        </w:rPr>
        <w:t>, al fax</w:t>
      </w:r>
      <w:r>
        <w:rPr>
          <w:rFonts w:ascii="Palatino Linotype" w:hAnsi="Palatino Linotype"/>
          <w:sz w:val="22"/>
          <w:szCs w:val="22"/>
        </w:rPr>
        <w:t xml:space="preserve"> </w:t>
      </w:r>
      <w:r w:rsidR="00A025D0">
        <w:rPr>
          <w:rFonts w:ascii="Palatino Linotype" w:hAnsi="Palatino Linotype"/>
          <w:sz w:val="22"/>
          <w:szCs w:val="22"/>
        </w:rPr>
        <w:t>000-00-00</w:t>
      </w:r>
      <w:r>
        <w:rPr>
          <w:rFonts w:ascii="Palatino Linotype" w:hAnsi="Palatino Linotype"/>
          <w:sz w:val="22"/>
          <w:szCs w:val="22"/>
        </w:rPr>
        <w:t xml:space="preserve"> o </w:t>
      </w:r>
      <w:r w:rsidR="00A025D0">
        <w:rPr>
          <w:rFonts w:ascii="Palatino Linotype" w:hAnsi="Palatino Linotype"/>
          <w:sz w:val="22"/>
          <w:szCs w:val="22"/>
        </w:rPr>
        <w:t>000-00-00</w:t>
      </w:r>
      <w:r w:rsidRPr="003E1B85">
        <w:rPr>
          <w:rFonts w:ascii="Palatino Linotype" w:hAnsi="Palatino Linotype"/>
          <w:sz w:val="22"/>
          <w:szCs w:val="22"/>
        </w:rPr>
        <w:t xml:space="preserve">, y a </w:t>
      </w:r>
      <w:smartTag w:uri="urn:schemas-microsoft-com:office:smarttags" w:element="PersonName">
        <w:smartTagPr>
          <w:attr w:name="ProductID" w:val="la Direcci￳n"/>
        </w:smartTagPr>
        <w:r w:rsidRPr="003E1B85">
          <w:rPr>
            <w:rFonts w:ascii="Palatino Linotype" w:hAnsi="Palatino Linotype"/>
            <w:sz w:val="22"/>
            <w:szCs w:val="22"/>
          </w:rPr>
          <w:t>la Dirección</w:t>
        </w:r>
      </w:smartTag>
      <w:r w:rsidRPr="003E1B85">
        <w:rPr>
          <w:rFonts w:ascii="Palatino Linotype" w:hAnsi="Palatino Linotype"/>
          <w:sz w:val="22"/>
          <w:szCs w:val="22"/>
        </w:rPr>
        <w:t xml:space="preserve"> de Asuntos Jurídicos del Consejo de Transporte Público.</w:t>
      </w:r>
    </w:p>
    <w:p w14:paraId="34149A7E" w14:textId="77777777" w:rsidR="00A92B76" w:rsidRPr="008D1A74" w:rsidRDefault="00A92B76" w:rsidP="00A92B76">
      <w:pPr>
        <w:jc w:val="both"/>
        <w:rPr>
          <w:rFonts w:ascii="Arial" w:hAnsi="Arial" w:cs="Arial"/>
          <w:color w:val="000000" w:themeColor="text1"/>
          <w:sz w:val="24"/>
          <w:szCs w:val="24"/>
        </w:rPr>
      </w:pPr>
    </w:p>
    <w:p w14:paraId="1577B183" w14:textId="77777777" w:rsidR="00A92B76" w:rsidRPr="008D1A74" w:rsidRDefault="00A92B76" w:rsidP="00A92B76">
      <w:pPr>
        <w:jc w:val="both"/>
        <w:rPr>
          <w:rFonts w:ascii="Arial" w:hAnsi="Arial" w:cs="Arial"/>
          <w:color w:val="000000" w:themeColor="text1"/>
          <w:sz w:val="22"/>
          <w:szCs w:val="22"/>
        </w:rPr>
      </w:pPr>
      <w:r w:rsidRPr="008D1A74">
        <w:rPr>
          <w:rFonts w:ascii="Arial" w:hAnsi="Arial" w:cs="Arial"/>
          <w:b/>
          <w:color w:val="000000" w:themeColor="text1"/>
          <w:sz w:val="24"/>
          <w:szCs w:val="24"/>
        </w:rPr>
        <w:t xml:space="preserve">SEGUNDO: </w:t>
      </w:r>
      <w:r w:rsidRPr="008D1A74">
        <w:rPr>
          <w:rFonts w:ascii="Arial" w:hAnsi="Arial" w:cs="Arial"/>
          <w:color w:val="000000" w:themeColor="text1"/>
          <w:sz w:val="24"/>
          <w:szCs w:val="24"/>
        </w:rPr>
        <w:t xml:space="preserve">Que mediante escrito, con fecha de presentación </w:t>
      </w:r>
      <w:r w:rsidR="008D1A74" w:rsidRPr="008D1A74">
        <w:rPr>
          <w:rFonts w:ascii="Arial" w:hAnsi="Arial" w:cs="Arial"/>
          <w:color w:val="000000" w:themeColor="text1"/>
          <w:sz w:val="24"/>
          <w:szCs w:val="24"/>
        </w:rPr>
        <w:t>15 de octubre de</w:t>
      </w:r>
      <w:r w:rsidRPr="008D1A74">
        <w:rPr>
          <w:rFonts w:ascii="Arial" w:hAnsi="Arial" w:cs="Arial"/>
          <w:color w:val="000000" w:themeColor="text1"/>
          <w:sz w:val="24"/>
          <w:szCs w:val="24"/>
        </w:rPr>
        <w:t>l año 200</w:t>
      </w:r>
      <w:r w:rsidR="008D1A74" w:rsidRPr="008D1A74">
        <w:rPr>
          <w:rFonts w:ascii="Arial" w:hAnsi="Arial" w:cs="Arial"/>
          <w:color w:val="000000" w:themeColor="text1"/>
          <w:sz w:val="24"/>
          <w:szCs w:val="24"/>
        </w:rPr>
        <w:t>9</w:t>
      </w:r>
      <w:r w:rsidRPr="008D1A74">
        <w:rPr>
          <w:rFonts w:ascii="Arial" w:hAnsi="Arial" w:cs="Arial"/>
          <w:color w:val="000000" w:themeColor="text1"/>
          <w:sz w:val="24"/>
          <w:szCs w:val="24"/>
        </w:rPr>
        <w:t xml:space="preserve">, el señor </w:t>
      </w:r>
      <w:r w:rsidR="00A025D0">
        <w:rPr>
          <w:rFonts w:ascii="Arial" w:hAnsi="Arial" w:cs="Arial"/>
          <w:color w:val="000000" w:themeColor="text1"/>
          <w:sz w:val="24"/>
          <w:szCs w:val="24"/>
        </w:rPr>
        <w:t>GAZ</w:t>
      </w:r>
      <w:r w:rsidRPr="008D1A74">
        <w:rPr>
          <w:rFonts w:ascii="Arial" w:hAnsi="Arial" w:cs="Arial"/>
          <w:color w:val="000000" w:themeColor="text1"/>
          <w:sz w:val="24"/>
          <w:szCs w:val="24"/>
        </w:rPr>
        <w:t xml:space="preserve">, cédula de identidad </w:t>
      </w:r>
      <w:r w:rsidR="00A025D0">
        <w:rPr>
          <w:rFonts w:ascii="Arial" w:hAnsi="Arial" w:cs="Arial"/>
          <w:color w:val="000000" w:themeColor="text1"/>
          <w:sz w:val="24"/>
          <w:szCs w:val="24"/>
        </w:rPr>
        <w:t>...</w:t>
      </w:r>
      <w:r w:rsidRPr="008D1A74">
        <w:rPr>
          <w:rFonts w:ascii="Arial" w:hAnsi="Arial" w:cs="Arial"/>
          <w:color w:val="000000" w:themeColor="text1"/>
          <w:sz w:val="24"/>
          <w:szCs w:val="24"/>
        </w:rPr>
        <w:t xml:space="preserve"> en su condición de Concesionario de un </w:t>
      </w:r>
      <w:r w:rsidRPr="008D1A74">
        <w:rPr>
          <w:rFonts w:ascii="Arial" w:hAnsi="Arial" w:cs="Arial"/>
          <w:color w:val="000000" w:themeColor="text1"/>
          <w:sz w:val="24"/>
          <w:szCs w:val="24"/>
        </w:rPr>
        <w:lastRenderedPageBreak/>
        <w:t>Servicio para la explotación de Transporte Público en la modalidad Taxi, C</w:t>
      </w:r>
      <w:r w:rsidR="008D1A74" w:rsidRPr="008D1A74">
        <w:rPr>
          <w:rFonts w:ascii="Arial" w:hAnsi="Arial" w:cs="Arial"/>
          <w:color w:val="000000" w:themeColor="text1"/>
          <w:sz w:val="24"/>
          <w:szCs w:val="24"/>
        </w:rPr>
        <w:t xml:space="preserve">ódigo </w:t>
      </w:r>
      <w:r w:rsidR="00A025D0">
        <w:rPr>
          <w:rFonts w:ascii="Arial" w:hAnsi="Arial" w:cs="Arial"/>
          <w:color w:val="000000" w:themeColor="text1"/>
          <w:sz w:val="24"/>
          <w:szCs w:val="24"/>
        </w:rPr>
        <w:t>TXX</w:t>
      </w:r>
      <w:r w:rsidR="008D1A74" w:rsidRPr="008D1A74">
        <w:rPr>
          <w:rFonts w:ascii="Arial" w:hAnsi="Arial" w:cs="Arial"/>
          <w:color w:val="000000" w:themeColor="text1"/>
          <w:sz w:val="24"/>
          <w:szCs w:val="24"/>
        </w:rPr>
        <w:t xml:space="preserve">, número de placa </w:t>
      </w:r>
      <w:proofErr w:type="spellStart"/>
      <w:r w:rsidR="00A025D0">
        <w:rPr>
          <w:rFonts w:ascii="Arial" w:hAnsi="Arial" w:cs="Arial"/>
          <w:color w:val="000000" w:themeColor="text1"/>
          <w:sz w:val="24"/>
          <w:szCs w:val="24"/>
        </w:rPr>
        <w:t>xxx</w:t>
      </w:r>
      <w:proofErr w:type="spellEnd"/>
      <w:r w:rsidRPr="008D1A74">
        <w:rPr>
          <w:rFonts w:ascii="Arial" w:hAnsi="Arial" w:cs="Arial"/>
          <w:color w:val="000000" w:themeColor="text1"/>
          <w:sz w:val="24"/>
          <w:szCs w:val="24"/>
        </w:rPr>
        <w:t xml:space="preserve">, interpone ante el Consejo de Transporte Público, recurso de revocatoria con apelación en subsidio contra el artículo </w:t>
      </w:r>
      <w:r w:rsidR="008D1A74">
        <w:rPr>
          <w:rFonts w:ascii="Arial" w:hAnsi="Arial" w:cs="Arial"/>
          <w:color w:val="000000" w:themeColor="text1"/>
          <w:sz w:val="24"/>
          <w:szCs w:val="24"/>
        </w:rPr>
        <w:t>6</w:t>
      </w:r>
      <w:r w:rsidR="008D1A74" w:rsidRPr="008D1A74">
        <w:rPr>
          <w:rFonts w:ascii="Arial" w:hAnsi="Arial" w:cs="Arial"/>
          <w:color w:val="000000" w:themeColor="text1"/>
          <w:sz w:val="24"/>
          <w:szCs w:val="24"/>
        </w:rPr>
        <w:t>.2.39 de la Sesión Ordinaria 53-2009 del 18 de agosto del 2009, celebrada por la Junta Directiva del Consejo de Transporte Público</w:t>
      </w:r>
      <w:r w:rsidRPr="008D1A74">
        <w:rPr>
          <w:rFonts w:ascii="Arial" w:hAnsi="Arial" w:cs="Arial"/>
          <w:color w:val="000000" w:themeColor="text1"/>
          <w:sz w:val="24"/>
          <w:szCs w:val="24"/>
        </w:rPr>
        <w:t xml:space="preserve">. (Ver folios del </w:t>
      </w:r>
      <w:r w:rsidR="008D1A74" w:rsidRPr="008D1A74">
        <w:rPr>
          <w:rFonts w:ascii="Arial" w:hAnsi="Arial" w:cs="Arial"/>
          <w:color w:val="000000" w:themeColor="text1"/>
          <w:sz w:val="24"/>
          <w:szCs w:val="24"/>
        </w:rPr>
        <w:t>7</w:t>
      </w:r>
      <w:r w:rsidRPr="008D1A74">
        <w:rPr>
          <w:rFonts w:ascii="Arial" w:hAnsi="Arial" w:cs="Arial"/>
          <w:color w:val="000000" w:themeColor="text1"/>
          <w:sz w:val="24"/>
          <w:szCs w:val="24"/>
        </w:rPr>
        <w:t xml:space="preserve"> al </w:t>
      </w:r>
      <w:r w:rsidR="008D1A74" w:rsidRPr="008D1A74">
        <w:rPr>
          <w:rFonts w:ascii="Arial" w:hAnsi="Arial" w:cs="Arial"/>
          <w:color w:val="000000" w:themeColor="text1"/>
          <w:sz w:val="24"/>
          <w:szCs w:val="24"/>
        </w:rPr>
        <w:t>9</w:t>
      </w:r>
      <w:r w:rsidRPr="008D1A74">
        <w:rPr>
          <w:rFonts w:ascii="Arial" w:hAnsi="Arial" w:cs="Arial"/>
          <w:color w:val="000000" w:themeColor="text1"/>
          <w:sz w:val="24"/>
          <w:szCs w:val="24"/>
        </w:rPr>
        <w:t xml:space="preserve"> del Expediente Administrativo)</w:t>
      </w:r>
    </w:p>
    <w:p w14:paraId="2BE1AAFC" w14:textId="77777777" w:rsidR="00A92B76" w:rsidRPr="008D1A74" w:rsidRDefault="00A92B76" w:rsidP="00A92B76">
      <w:pPr>
        <w:jc w:val="both"/>
        <w:rPr>
          <w:rFonts w:ascii="Arial" w:hAnsi="Arial" w:cs="Arial"/>
          <w:color w:val="000000" w:themeColor="text1"/>
          <w:sz w:val="24"/>
          <w:szCs w:val="24"/>
        </w:rPr>
      </w:pPr>
    </w:p>
    <w:p w14:paraId="0B694876" w14:textId="77777777" w:rsidR="00A92B76" w:rsidRPr="008D1A74" w:rsidRDefault="008D1A74" w:rsidP="00A92B76">
      <w:pPr>
        <w:jc w:val="both"/>
        <w:rPr>
          <w:rFonts w:ascii="Arial" w:hAnsi="Arial" w:cs="Arial"/>
          <w:color w:val="000000" w:themeColor="text1"/>
          <w:sz w:val="24"/>
          <w:szCs w:val="24"/>
        </w:rPr>
      </w:pPr>
      <w:r w:rsidRPr="008D1A74">
        <w:rPr>
          <w:rFonts w:ascii="Arial" w:hAnsi="Arial" w:cs="Arial"/>
          <w:b/>
          <w:color w:val="000000" w:themeColor="text1"/>
          <w:sz w:val="24"/>
          <w:szCs w:val="24"/>
        </w:rPr>
        <w:t>TERCERO</w:t>
      </w:r>
      <w:r w:rsidR="00A92B76" w:rsidRPr="008D1A74">
        <w:rPr>
          <w:rFonts w:ascii="Arial" w:hAnsi="Arial" w:cs="Arial"/>
          <w:b/>
          <w:color w:val="000000" w:themeColor="text1"/>
          <w:sz w:val="24"/>
          <w:szCs w:val="24"/>
        </w:rPr>
        <w:t>:</w:t>
      </w:r>
      <w:r w:rsidR="00A92B76" w:rsidRPr="008D1A74">
        <w:rPr>
          <w:rFonts w:ascii="Arial" w:hAnsi="Arial" w:cs="Arial"/>
          <w:color w:val="000000" w:themeColor="text1"/>
          <w:sz w:val="24"/>
          <w:szCs w:val="24"/>
        </w:rPr>
        <w:t xml:space="preserve"> Que mediante el acuerdo adoptado por el artículo </w:t>
      </w:r>
      <w:r w:rsidRPr="008D1A74">
        <w:rPr>
          <w:rFonts w:ascii="Arial" w:hAnsi="Arial" w:cs="Arial"/>
          <w:color w:val="000000" w:themeColor="text1"/>
          <w:sz w:val="24"/>
          <w:szCs w:val="24"/>
        </w:rPr>
        <w:t>7.5</w:t>
      </w:r>
      <w:r w:rsidR="00A92B76" w:rsidRPr="008D1A74">
        <w:rPr>
          <w:rFonts w:ascii="Arial" w:hAnsi="Arial" w:cs="Arial"/>
          <w:color w:val="000000" w:themeColor="text1"/>
          <w:sz w:val="24"/>
          <w:szCs w:val="24"/>
        </w:rPr>
        <w:t xml:space="preserve"> de la Sesión Ordinaria 01-2010 del </w:t>
      </w:r>
      <w:proofErr w:type="spellStart"/>
      <w:r w:rsidR="00A025D0">
        <w:rPr>
          <w:rFonts w:ascii="Arial" w:hAnsi="Arial" w:cs="Arial"/>
          <w:color w:val="000000" w:themeColor="text1"/>
          <w:sz w:val="24"/>
          <w:szCs w:val="24"/>
        </w:rPr>
        <w:t>xxx</w:t>
      </w:r>
      <w:proofErr w:type="spellEnd"/>
      <w:r w:rsidR="00A92B76" w:rsidRPr="008D1A74">
        <w:rPr>
          <w:rFonts w:ascii="Arial" w:hAnsi="Arial" w:cs="Arial"/>
          <w:color w:val="000000" w:themeColor="text1"/>
          <w:sz w:val="24"/>
          <w:szCs w:val="24"/>
        </w:rPr>
        <w:t xml:space="preserve"> de enero del año 2010, la Junta Directiva del Consejo de Transporte Público, conoció el recurso de revocatoria presentado por el recurrente, el cual rechazó, señalando en lo conducente: </w:t>
      </w:r>
    </w:p>
    <w:p w14:paraId="610D9235" w14:textId="77777777" w:rsidR="00A92B76" w:rsidRPr="00FC18D2" w:rsidRDefault="00A92B76" w:rsidP="00A92B76">
      <w:pPr>
        <w:jc w:val="both"/>
        <w:rPr>
          <w:rFonts w:ascii="Arial" w:hAnsi="Arial" w:cs="Arial"/>
          <w:color w:val="000000" w:themeColor="text1"/>
          <w:sz w:val="24"/>
          <w:szCs w:val="24"/>
        </w:rPr>
      </w:pPr>
    </w:p>
    <w:p w14:paraId="60AEF60F" w14:textId="77777777" w:rsidR="00A92B76" w:rsidRPr="00337FCD" w:rsidRDefault="00A92B76" w:rsidP="00A92B76">
      <w:pPr>
        <w:pStyle w:val="Sinespaciado"/>
        <w:ind w:left="851" w:right="850"/>
        <w:jc w:val="both"/>
        <w:rPr>
          <w:rFonts w:ascii="Arial" w:hAnsi="Arial" w:cs="Arial"/>
          <w:b/>
          <w:color w:val="000000" w:themeColor="text1"/>
          <w:sz w:val="22"/>
          <w:szCs w:val="22"/>
        </w:rPr>
      </w:pPr>
      <w:r w:rsidRPr="00337FCD">
        <w:rPr>
          <w:rFonts w:ascii="Arial" w:hAnsi="Arial" w:cs="Arial"/>
          <w:color w:val="000000" w:themeColor="text1"/>
          <w:sz w:val="22"/>
          <w:szCs w:val="22"/>
        </w:rPr>
        <w:t>“</w:t>
      </w:r>
      <w:r w:rsidRPr="00337FCD">
        <w:rPr>
          <w:rFonts w:ascii="Arial" w:hAnsi="Arial" w:cs="Arial"/>
          <w:b/>
          <w:color w:val="000000" w:themeColor="text1"/>
          <w:sz w:val="22"/>
          <w:szCs w:val="22"/>
        </w:rPr>
        <w:t>ARTÍCULO 7.</w:t>
      </w:r>
      <w:r w:rsidR="00135B96" w:rsidRPr="00337FCD">
        <w:rPr>
          <w:rFonts w:ascii="Arial" w:hAnsi="Arial" w:cs="Arial"/>
          <w:b/>
          <w:color w:val="000000" w:themeColor="text1"/>
          <w:sz w:val="22"/>
          <w:szCs w:val="22"/>
        </w:rPr>
        <w:t>5</w:t>
      </w:r>
      <w:r w:rsidRPr="00337FCD">
        <w:rPr>
          <w:rFonts w:ascii="Arial" w:hAnsi="Arial" w:cs="Arial"/>
          <w:b/>
          <w:color w:val="000000" w:themeColor="text1"/>
          <w:sz w:val="22"/>
          <w:szCs w:val="22"/>
        </w:rPr>
        <w:t>.-</w:t>
      </w:r>
      <w:r w:rsidRPr="00337FCD">
        <w:rPr>
          <w:rFonts w:ascii="Arial" w:hAnsi="Arial" w:cs="Arial"/>
          <w:color w:val="000000" w:themeColor="text1"/>
          <w:sz w:val="22"/>
          <w:szCs w:val="22"/>
        </w:rPr>
        <w:t xml:space="preserve">  Se conoce el oficio </w:t>
      </w:r>
      <w:r w:rsidRPr="00337FCD">
        <w:rPr>
          <w:rFonts w:ascii="Arial" w:hAnsi="Arial" w:cs="Arial"/>
          <w:b/>
          <w:color w:val="000000" w:themeColor="text1"/>
          <w:sz w:val="22"/>
          <w:szCs w:val="22"/>
        </w:rPr>
        <w:t>DAJ-0</w:t>
      </w:r>
      <w:r w:rsidR="00135B96" w:rsidRPr="00337FCD">
        <w:rPr>
          <w:rFonts w:ascii="Arial" w:hAnsi="Arial" w:cs="Arial"/>
          <w:b/>
          <w:color w:val="000000" w:themeColor="text1"/>
          <w:sz w:val="22"/>
          <w:szCs w:val="22"/>
        </w:rPr>
        <w:t>903740</w:t>
      </w:r>
      <w:r w:rsidRPr="00337FCD">
        <w:rPr>
          <w:rFonts w:ascii="Arial" w:hAnsi="Arial" w:cs="Arial"/>
          <w:b/>
          <w:color w:val="000000" w:themeColor="text1"/>
          <w:sz w:val="22"/>
          <w:szCs w:val="22"/>
        </w:rPr>
        <w:t xml:space="preserve"> </w:t>
      </w:r>
      <w:r w:rsidRPr="00337FCD">
        <w:rPr>
          <w:rFonts w:ascii="Arial" w:hAnsi="Arial" w:cs="Arial"/>
          <w:color w:val="000000" w:themeColor="text1"/>
          <w:sz w:val="22"/>
          <w:szCs w:val="22"/>
        </w:rPr>
        <w:t>de la Dirección de Asuntos Jurídicos</w:t>
      </w:r>
      <w:r w:rsidRPr="00337FCD">
        <w:rPr>
          <w:rFonts w:ascii="Arial" w:hAnsi="Arial" w:cs="Arial"/>
          <w:b/>
          <w:color w:val="000000" w:themeColor="text1"/>
          <w:sz w:val="22"/>
          <w:szCs w:val="22"/>
        </w:rPr>
        <w:t xml:space="preserve"> </w:t>
      </w:r>
      <w:r w:rsidRPr="00337FCD">
        <w:rPr>
          <w:rFonts w:ascii="Arial" w:hAnsi="Arial" w:cs="Arial"/>
          <w:color w:val="000000" w:themeColor="text1"/>
          <w:sz w:val="22"/>
          <w:szCs w:val="22"/>
        </w:rPr>
        <w:t xml:space="preserve">referente al recurso de revocatoria con apelación </w:t>
      </w:r>
      <w:r w:rsidR="00FC18D2" w:rsidRPr="00337FCD">
        <w:rPr>
          <w:rFonts w:ascii="Arial" w:hAnsi="Arial" w:cs="Arial"/>
          <w:color w:val="000000" w:themeColor="text1"/>
          <w:sz w:val="22"/>
          <w:szCs w:val="22"/>
        </w:rPr>
        <w:t xml:space="preserve">y nulidad contra </w:t>
      </w:r>
      <w:r w:rsidRPr="00337FCD">
        <w:rPr>
          <w:rFonts w:ascii="Arial" w:hAnsi="Arial" w:cs="Arial"/>
          <w:color w:val="000000" w:themeColor="text1"/>
          <w:sz w:val="22"/>
          <w:szCs w:val="22"/>
        </w:rPr>
        <w:t xml:space="preserve">artículo </w:t>
      </w:r>
      <w:r w:rsidR="00135B96" w:rsidRPr="00337FCD">
        <w:rPr>
          <w:rFonts w:ascii="Arial" w:hAnsi="Arial" w:cs="Arial"/>
          <w:color w:val="000000" w:themeColor="text1"/>
          <w:sz w:val="22"/>
          <w:szCs w:val="22"/>
        </w:rPr>
        <w:t>6.2.39</w:t>
      </w:r>
      <w:r w:rsidRPr="00337FCD">
        <w:rPr>
          <w:rFonts w:ascii="Arial" w:hAnsi="Arial" w:cs="Arial"/>
          <w:color w:val="000000" w:themeColor="text1"/>
          <w:sz w:val="22"/>
          <w:szCs w:val="22"/>
        </w:rPr>
        <w:t xml:space="preserve"> de la Sesión Ordinaria </w:t>
      </w:r>
      <w:r w:rsidR="00135B96" w:rsidRPr="00337FCD">
        <w:rPr>
          <w:rFonts w:ascii="Arial" w:hAnsi="Arial" w:cs="Arial"/>
          <w:color w:val="000000" w:themeColor="text1"/>
          <w:sz w:val="22"/>
          <w:szCs w:val="22"/>
        </w:rPr>
        <w:t>53</w:t>
      </w:r>
      <w:r w:rsidRPr="00337FCD">
        <w:rPr>
          <w:rFonts w:ascii="Arial" w:hAnsi="Arial" w:cs="Arial"/>
          <w:color w:val="000000" w:themeColor="text1"/>
          <w:sz w:val="22"/>
          <w:szCs w:val="22"/>
        </w:rPr>
        <w:t>-200</w:t>
      </w:r>
      <w:r w:rsidR="00E33F40" w:rsidRPr="00337FCD">
        <w:rPr>
          <w:rFonts w:ascii="Arial" w:hAnsi="Arial" w:cs="Arial"/>
          <w:color w:val="000000" w:themeColor="text1"/>
          <w:sz w:val="22"/>
          <w:szCs w:val="22"/>
        </w:rPr>
        <w:t>9</w:t>
      </w:r>
      <w:r w:rsidRPr="00337FCD">
        <w:rPr>
          <w:rFonts w:ascii="Arial" w:hAnsi="Arial" w:cs="Arial"/>
          <w:color w:val="000000" w:themeColor="text1"/>
          <w:sz w:val="22"/>
          <w:szCs w:val="22"/>
        </w:rPr>
        <w:t xml:space="preserve">, </w:t>
      </w:r>
      <w:r w:rsidR="00FC18D2" w:rsidRPr="00337FCD">
        <w:rPr>
          <w:rFonts w:ascii="Arial" w:hAnsi="Arial" w:cs="Arial"/>
          <w:color w:val="000000" w:themeColor="text1"/>
          <w:sz w:val="22"/>
          <w:szCs w:val="22"/>
        </w:rPr>
        <w:t xml:space="preserve">el cual dispuso el inicio de </w:t>
      </w:r>
      <w:r w:rsidRPr="00337FCD">
        <w:rPr>
          <w:rFonts w:ascii="Arial" w:hAnsi="Arial" w:cs="Arial"/>
          <w:color w:val="000000" w:themeColor="text1"/>
          <w:sz w:val="22"/>
          <w:szCs w:val="22"/>
        </w:rPr>
        <w:t xml:space="preserve">un </w:t>
      </w:r>
      <w:r w:rsidR="00FC18D2" w:rsidRPr="00337FCD">
        <w:rPr>
          <w:rFonts w:ascii="Arial" w:hAnsi="Arial" w:cs="Arial"/>
          <w:color w:val="000000" w:themeColor="text1"/>
          <w:sz w:val="22"/>
          <w:szCs w:val="22"/>
        </w:rPr>
        <w:t xml:space="preserve">procedimiento de cancelación de la concesión de </w:t>
      </w:r>
      <w:r w:rsidRPr="00337FCD">
        <w:rPr>
          <w:rFonts w:ascii="Arial" w:hAnsi="Arial" w:cs="Arial"/>
          <w:color w:val="000000" w:themeColor="text1"/>
          <w:sz w:val="22"/>
          <w:szCs w:val="22"/>
        </w:rPr>
        <w:t>taxi.</w:t>
      </w:r>
    </w:p>
    <w:p w14:paraId="3322927D" w14:textId="77777777" w:rsidR="00A92B76" w:rsidRPr="00337FCD" w:rsidRDefault="00A92B76" w:rsidP="00A92B76">
      <w:pPr>
        <w:pStyle w:val="Sinespaciado"/>
        <w:ind w:left="851" w:right="850"/>
        <w:jc w:val="both"/>
        <w:rPr>
          <w:rFonts w:ascii="Arial" w:hAnsi="Arial" w:cs="Arial"/>
          <w:iCs/>
          <w:color w:val="000000" w:themeColor="text1"/>
          <w:sz w:val="22"/>
          <w:szCs w:val="22"/>
        </w:rPr>
      </w:pPr>
      <w:r w:rsidRPr="00337FCD">
        <w:rPr>
          <w:rFonts w:ascii="Arial" w:hAnsi="Arial" w:cs="Arial"/>
          <w:iCs/>
          <w:color w:val="000000" w:themeColor="text1"/>
          <w:sz w:val="22"/>
          <w:szCs w:val="22"/>
        </w:rPr>
        <w:t>(…)</w:t>
      </w:r>
    </w:p>
    <w:p w14:paraId="505A949C" w14:textId="77777777" w:rsidR="00A92B76" w:rsidRPr="00337FCD" w:rsidRDefault="00A92B76" w:rsidP="00A92B76">
      <w:pPr>
        <w:pStyle w:val="Sinespaciado"/>
        <w:ind w:left="851" w:right="850"/>
        <w:jc w:val="both"/>
        <w:rPr>
          <w:rFonts w:ascii="Arial" w:hAnsi="Arial" w:cs="Arial"/>
          <w:iCs/>
          <w:color w:val="000000" w:themeColor="text1"/>
          <w:sz w:val="22"/>
          <w:szCs w:val="22"/>
        </w:rPr>
      </w:pPr>
    </w:p>
    <w:p w14:paraId="3E03FE49" w14:textId="77777777" w:rsidR="00A92B76" w:rsidRPr="00337FCD" w:rsidRDefault="00A92B76" w:rsidP="00A92B76">
      <w:pPr>
        <w:pStyle w:val="Sinespaciado"/>
        <w:ind w:left="851" w:right="850"/>
        <w:jc w:val="both"/>
        <w:rPr>
          <w:rFonts w:ascii="Arial" w:hAnsi="Arial" w:cs="Arial"/>
          <w:b/>
          <w:iCs/>
          <w:color w:val="000000" w:themeColor="text1"/>
          <w:sz w:val="22"/>
          <w:szCs w:val="22"/>
        </w:rPr>
      </w:pPr>
      <w:r w:rsidRPr="00337FCD">
        <w:rPr>
          <w:rFonts w:ascii="Arial" w:hAnsi="Arial" w:cs="Arial"/>
          <w:b/>
          <w:iCs/>
          <w:color w:val="000000" w:themeColor="text1"/>
          <w:sz w:val="22"/>
          <w:szCs w:val="22"/>
        </w:rPr>
        <w:t>POR TANTO ACUERDAN EN FIRME:</w:t>
      </w:r>
    </w:p>
    <w:p w14:paraId="3A3F19A6" w14:textId="77777777" w:rsidR="00A92B76" w:rsidRPr="00E32360" w:rsidRDefault="00A92B76" w:rsidP="00A92B76">
      <w:pPr>
        <w:pStyle w:val="Sinespaciado"/>
        <w:ind w:left="851" w:right="850"/>
        <w:jc w:val="both"/>
        <w:rPr>
          <w:rFonts w:ascii="Arial" w:hAnsi="Arial" w:cs="Arial"/>
          <w:iCs/>
          <w:color w:val="943634" w:themeColor="accent2" w:themeShade="BF"/>
          <w:sz w:val="22"/>
          <w:szCs w:val="22"/>
        </w:rPr>
      </w:pPr>
    </w:p>
    <w:p w14:paraId="21C7DB0F" w14:textId="77777777" w:rsidR="00A92B76" w:rsidRPr="00337FCD" w:rsidRDefault="00A92B76" w:rsidP="00A92B76">
      <w:pPr>
        <w:pStyle w:val="Sinespaciado"/>
        <w:ind w:left="851" w:right="850"/>
        <w:jc w:val="both"/>
        <w:rPr>
          <w:rFonts w:ascii="Arial" w:hAnsi="Arial" w:cs="Arial"/>
          <w:color w:val="000000" w:themeColor="text1"/>
          <w:sz w:val="22"/>
          <w:szCs w:val="22"/>
        </w:rPr>
      </w:pPr>
      <w:r w:rsidRPr="00337FCD">
        <w:rPr>
          <w:rFonts w:ascii="Arial" w:hAnsi="Arial" w:cs="Arial"/>
          <w:color w:val="000000" w:themeColor="text1"/>
          <w:sz w:val="22"/>
          <w:szCs w:val="22"/>
        </w:rPr>
        <w:t>En virtud de las consideraciones de hecho y derecho, con fundamento en la doctrina señalada esta Junta Directiva acoge las recomendaciones de la Dirección de Asuntos Jurídicos y por ello:</w:t>
      </w:r>
    </w:p>
    <w:p w14:paraId="0B2B9B8E" w14:textId="77777777" w:rsidR="00E33F40" w:rsidRPr="002D09BB" w:rsidRDefault="00E33F40" w:rsidP="00A92B76">
      <w:pPr>
        <w:pStyle w:val="Sinespaciado"/>
        <w:ind w:left="851" w:right="850"/>
        <w:jc w:val="both"/>
        <w:rPr>
          <w:rFonts w:ascii="Arial" w:hAnsi="Arial" w:cs="Arial"/>
          <w:color w:val="000000" w:themeColor="text1"/>
          <w:sz w:val="22"/>
          <w:szCs w:val="22"/>
        </w:rPr>
      </w:pPr>
    </w:p>
    <w:p w14:paraId="22FB468B" w14:textId="77777777" w:rsidR="00337FCD" w:rsidRPr="002D09BB" w:rsidRDefault="00A92B76" w:rsidP="00337FCD">
      <w:pPr>
        <w:pStyle w:val="Sinespaciado"/>
        <w:numPr>
          <w:ilvl w:val="0"/>
          <w:numId w:val="13"/>
        </w:numPr>
        <w:tabs>
          <w:tab w:val="left" w:pos="1134"/>
        </w:tabs>
        <w:ind w:left="1134" w:right="850" w:hanging="283"/>
        <w:jc w:val="both"/>
        <w:rPr>
          <w:rFonts w:ascii="Arial" w:hAnsi="Arial" w:cs="Arial"/>
          <w:color w:val="000000" w:themeColor="text1"/>
          <w:sz w:val="22"/>
          <w:szCs w:val="22"/>
        </w:rPr>
      </w:pPr>
      <w:r w:rsidRPr="002D09BB">
        <w:rPr>
          <w:rFonts w:ascii="Arial" w:hAnsi="Arial" w:cs="Arial"/>
          <w:color w:val="000000" w:themeColor="text1"/>
          <w:sz w:val="22"/>
          <w:szCs w:val="22"/>
        </w:rPr>
        <w:t xml:space="preserve">Rechazar </w:t>
      </w:r>
      <w:r w:rsidR="00337FCD" w:rsidRPr="002D09BB">
        <w:rPr>
          <w:rFonts w:ascii="Arial" w:hAnsi="Arial" w:cs="Arial"/>
          <w:color w:val="000000" w:themeColor="text1"/>
          <w:sz w:val="22"/>
          <w:szCs w:val="22"/>
        </w:rPr>
        <w:t>el incidente de nulidad por improcedente contra el acuerdo 6.2.39  de la sesión ordinaria 53-2009 del 18 de agosto de 2009.</w:t>
      </w:r>
    </w:p>
    <w:p w14:paraId="1CCDFF91" w14:textId="77777777" w:rsidR="00337FCD" w:rsidRPr="002D09BB" w:rsidRDefault="00337FCD" w:rsidP="00337FCD">
      <w:pPr>
        <w:pStyle w:val="Sinespaciado"/>
        <w:numPr>
          <w:ilvl w:val="0"/>
          <w:numId w:val="13"/>
        </w:numPr>
        <w:tabs>
          <w:tab w:val="left" w:pos="993"/>
          <w:tab w:val="left" w:pos="1134"/>
        </w:tabs>
        <w:ind w:right="850"/>
        <w:jc w:val="both"/>
        <w:rPr>
          <w:rFonts w:ascii="Arial" w:hAnsi="Arial" w:cs="Arial"/>
          <w:color w:val="000000" w:themeColor="text1"/>
          <w:sz w:val="22"/>
          <w:szCs w:val="22"/>
        </w:rPr>
      </w:pPr>
      <w:r w:rsidRPr="002D09BB">
        <w:rPr>
          <w:rFonts w:ascii="Arial" w:hAnsi="Arial" w:cs="Arial"/>
          <w:color w:val="000000" w:themeColor="text1"/>
          <w:sz w:val="22"/>
          <w:szCs w:val="22"/>
        </w:rPr>
        <w:t>Rechazar el recurso de revocatoria por ser improcedente contra el acuerdo 6.2.39 de la sesión ordinaria 53-2009 del 18 de agosto del 2009.</w:t>
      </w:r>
    </w:p>
    <w:p w14:paraId="25D21294" w14:textId="77777777" w:rsidR="00337FCD" w:rsidRDefault="00337FCD" w:rsidP="00337FCD">
      <w:pPr>
        <w:pStyle w:val="Sinespaciado"/>
        <w:numPr>
          <w:ilvl w:val="0"/>
          <w:numId w:val="13"/>
        </w:numPr>
        <w:tabs>
          <w:tab w:val="left" w:pos="993"/>
          <w:tab w:val="left" w:pos="1134"/>
        </w:tabs>
        <w:ind w:right="850"/>
        <w:jc w:val="both"/>
        <w:rPr>
          <w:rFonts w:ascii="Arial" w:hAnsi="Arial" w:cs="Arial"/>
          <w:color w:val="000000" w:themeColor="text1"/>
          <w:sz w:val="22"/>
          <w:szCs w:val="22"/>
        </w:rPr>
      </w:pPr>
      <w:r w:rsidRPr="002D09BB">
        <w:rPr>
          <w:rFonts w:ascii="Arial" w:hAnsi="Arial" w:cs="Arial"/>
          <w:color w:val="000000" w:themeColor="text1"/>
          <w:sz w:val="22"/>
          <w:szCs w:val="22"/>
        </w:rPr>
        <w:t>Elevar para lo de su competencia</w:t>
      </w:r>
      <w:r w:rsidR="002D09BB" w:rsidRPr="002D09BB">
        <w:rPr>
          <w:rFonts w:ascii="Arial" w:hAnsi="Arial" w:cs="Arial"/>
          <w:color w:val="000000" w:themeColor="text1"/>
          <w:sz w:val="22"/>
          <w:szCs w:val="22"/>
        </w:rPr>
        <w:t xml:space="preserve"> el Recurso </w:t>
      </w:r>
      <w:r w:rsidR="002D09BB">
        <w:rPr>
          <w:rFonts w:ascii="Arial" w:hAnsi="Arial" w:cs="Arial"/>
          <w:color w:val="000000" w:themeColor="text1"/>
          <w:sz w:val="22"/>
          <w:szCs w:val="22"/>
        </w:rPr>
        <w:t>de Apelación al Tribunal Administrativo de Transportes.</w:t>
      </w:r>
    </w:p>
    <w:p w14:paraId="071F7463" w14:textId="77777777" w:rsidR="00A92B76" w:rsidRPr="002D09BB" w:rsidRDefault="002D09BB" w:rsidP="002D09BB">
      <w:pPr>
        <w:pStyle w:val="Sinespaciado"/>
        <w:numPr>
          <w:ilvl w:val="0"/>
          <w:numId w:val="13"/>
        </w:numPr>
        <w:tabs>
          <w:tab w:val="left" w:pos="993"/>
          <w:tab w:val="left" w:pos="1134"/>
        </w:tabs>
        <w:ind w:right="850"/>
        <w:jc w:val="both"/>
        <w:rPr>
          <w:rFonts w:ascii="Arial" w:hAnsi="Arial" w:cs="Arial"/>
          <w:color w:val="000000" w:themeColor="text1"/>
          <w:sz w:val="22"/>
          <w:szCs w:val="22"/>
        </w:rPr>
      </w:pPr>
      <w:r>
        <w:rPr>
          <w:rFonts w:ascii="Arial" w:hAnsi="Arial" w:cs="Arial"/>
          <w:color w:val="000000" w:themeColor="text1"/>
          <w:sz w:val="22"/>
          <w:szCs w:val="22"/>
        </w:rPr>
        <w:t xml:space="preserve">Notificar lo resuelto al señor </w:t>
      </w:r>
      <w:r w:rsidR="00A025D0">
        <w:rPr>
          <w:rFonts w:ascii="Arial" w:hAnsi="Arial" w:cs="Arial"/>
          <w:color w:val="000000" w:themeColor="text1"/>
          <w:sz w:val="22"/>
          <w:szCs w:val="22"/>
        </w:rPr>
        <w:t>GAZ</w:t>
      </w:r>
      <w:r>
        <w:rPr>
          <w:rFonts w:ascii="Arial" w:hAnsi="Arial" w:cs="Arial"/>
          <w:color w:val="000000" w:themeColor="text1"/>
          <w:sz w:val="22"/>
          <w:szCs w:val="22"/>
        </w:rPr>
        <w:t xml:space="preserve"> en el fax </w:t>
      </w:r>
      <w:r w:rsidR="00A025D0">
        <w:rPr>
          <w:rFonts w:ascii="Arial" w:hAnsi="Arial" w:cs="Arial"/>
          <w:color w:val="000000" w:themeColor="text1"/>
          <w:sz w:val="22"/>
          <w:szCs w:val="22"/>
        </w:rPr>
        <w:t>0000-0000</w:t>
      </w:r>
      <w:r>
        <w:rPr>
          <w:rFonts w:ascii="Arial" w:hAnsi="Arial" w:cs="Arial"/>
          <w:color w:val="000000" w:themeColor="text1"/>
          <w:sz w:val="22"/>
          <w:szCs w:val="22"/>
        </w:rPr>
        <w:t xml:space="preserve">, rotuladas a nombre del señor </w:t>
      </w:r>
      <w:r w:rsidR="00A025D0">
        <w:rPr>
          <w:rFonts w:ascii="Arial" w:hAnsi="Arial" w:cs="Arial"/>
          <w:color w:val="000000" w:themeColor="text1"/>
          <w:sz w:val="22"/>
          <w:szCs w:val="22"/>
        </w:rPr>
        <w:t>AZ</w:t>
      </w:r>
      <w:r w:rsidRPr="002D09BB">
        <w:rPr>
          <w:rFonts w:ascii="Arial" w:hAnsi="Arial" w:cs="Arial"/>
          <w:color w:val="000000" w:themeColor="text1"/>
          <w:sz w:val="22"/>
          <w:szCs w:val="22"/>
        </w:rPr>
        <w:t xml:space="preserve">.  </w:t>
      </w:r>
      <w:r w:rsidR="00A92B76" w:rsidRPr="002D09BB">
        <w:rPr>
          <w:rFonts w:ascii="Arial" w:hAnsi="Arial" w:cs="Arial"/>
          <w:color w:val="000000" w:themeColor="text1"/>
          <w:sz w:val="24"/>
          <w:szCs w:val="24"/>
        </w:rPr>
        <w:t>(Ver folios del 18 al 1</w:t>
      </w:r>
      <w:r>
        <w:rPr>
          <w:rFonts w:ascii="Arial" w:hAnsi="Arial" w:cs="Arial"/>
          <w:color w:val="000000" w:themeColor="text1"/>
          <w:sz w:val="24"/>
          <w:szCs w:val="24"/>
        </w:rPr>
        <w:t>9</w:t>
      </w:r>
      <w:r w:rsidR="00A92B76" w:rsidRPr="002D09BB">
        <w:rPr>
          <w:rFonts w:ascii="Arial" w:hAnsi="Arial" w:cs="Arial"/>
          <w:color w:val="000000" w:themeColor="text1"/>
          <w:sz w:val="24"/>
          <w:szCs w:val="24"/>
        </w:rPr>
        <w:t xml:space="preserve"> del Expediente Administrativo)</w:t>
      </w:r>
    </w:p>
    <w:p w14:paraId="5CC0AB6B" w14:textId="77777777" w:rsidR="00A92B76" w:rsidRPr="00A92B76" w:rsidRDefault="00A92B76" w:rsidP="00A92B76">
      <w:pPr>
        <w:pStyle w:val="Sinespaciado"/>
        <w:jc w:val="both"/>
        <w:rPr>
          <w:rFonts w:ascii="Arial" w:hAnsi="Arial" w:cs="Arial"/>
          <w:iCs/>
          <w:color w:val="984806" w:themeColor="accent6" w:themeShade="80"/>
          <w:sz w:val="24"/>
          <w:szCs w:val="24"/>
        </w:rPr>
      </w:pPr>
    </w:p>
    <w:p w14:paraId="667CFD36" w14:textId="77777777" w:rsidR="00A92B76" w:rsidRPr="000E4D3F" w:rsidRDefault="00A92B76" w:rsidP="00A92B76">
      <w:pPr>
        <w:pStyle w:val="Sinespaciado"/>
        <w:jc w:val="both"/>
        <w:rPr>
          <w:rFonts w:ascii="Arial" w:hAnsi="Arial" w:cs="Arial"/>
          <w:iCs/>
          <w:color w:val="000000" w:themeColor="text1"/>
          <w:sz w:val="24"/>
          <w:szCs w:val="24"/>
        </w:rPr>
      </w:pPr>
      <w:r w:rsidRPr="000E4D3F">
        <w:rPr>
          <w:rFonts w:ascii="Arial" w:hAnsi="Arial" w:cs="Arial"/>
          <w:b/>
          <w:iCs/>
          <w:color w:val="000000" w:themeColor="text1"/>
          <w:sz w:val="24"/>
          <w:szCs w:val="24"/>
        </w:rPr>
        <w:t>QUINTO:</w:t>
      </w:r>
      <w:r w:rsidRPr="000E4D3F">
        <w:rPr>
          <w:rFonts w:ascii="Arial" w:hAnsi="Arial" w:cs="Arial"/>
          <w:iCs/>
          <w:color w:val="000000" w:themeColor="text1"/>
          <w:sz w:val="24"/>
          <w:szCs w:val="24"/>
        </w:rPr>
        <w:t xml:space="preserve"> En los procedimientos se han seguido las prescripciones de ley.</w:t>
      </w:r>
    </w:p>
    <w:p w14:paraId="640AFC8C" w14:textId="77777777" w:rsidR="00A92B76" w:rsidRPr="00A92B76" w:rsidRDefault="00AD10D5" w:rsidP="00A92B76">
      <w:pPr>
        <w:pStyle w:val="Sinespaciado"/>
        <w:jc w:val="both"/>
        <w:rPr>
          <w:rFonts w:ascii="Arial" w:hAnsi="Arial" w:cs="Arial"/>
          <w:iCs/>
          <w:color w:val="984806" w:themeColor="accent6" w:themeShade="80"/>
          <w:sz w:val="24"/>
          <w:szCs w:val="24"/>
        </w:rPr>
      </w:pPr>
      <w:r>
        <w:rPr>
          <w:rFonts w:ascii="Arial" w:hAnsi="Arial" w:cs="Arial"/>
          <w:iCs/>
          <w:color w:val="984806" w:themeColor="accent6" w:themeShade="80"/>
          <w:sz w:val="24"/>
          <w:szCs w:val="24"/>
        </w:rPr>
        <w:t xml:space="preserve">                    </w:t>
      </w:r>
    </w:p>
    <w:p w14:paraId="14877156" w14:textId="77777777" w:rsidR="00A92B76" w:rsidRPr="00AD10D5" w:rsidRDefault="00A92B76" w:rsidP="00A92B76">
      <w:pPr>
        <w:pStyle w:val="Sinespaciado"/>
        <w:jc w:val="both"/>
        <w:rPr>
          <w:rFonts w:ascii="Arial" w:hAnsi="Arial" w:cs="Arial"/>
          <w:b/>
          <w:iCs/>
          <w:color w:val="000000" w:themeColor="text1"/>
          <w:sz w:val="24"/>
          <w:szCs w:val="24"/>
        </w:rPr>
      </w:pPr>
      <w:r w:rsidRPr="00AD10D5">
        <w:rPr>
          <w:rFonts w:ascii="Arial" w:hAnsi="Arial" w:cs="Arial"/>
          <w:b/>
          <w:iCs/>
          <w:color w:val="000000" w:themeColor="text1"/>
          <w:sz w:val="24"/>
          <w:szCs w:val="24"/>
        </w:rPr>
        <w:t>REDACTA EL JUEZ PORTUGUEZ MÉNDEZ; Y,</w:t>
      </w:r>
    </w:p>
    <w:p w14:paraId="2B13A7FE" w14:textId="77777777" w:rsidR="00A92B76" w:rsidRPr="00AD10D5" w:rsidRDefault="00A92B76" w:rsidP="00A92B76">
      <w:pPr>
        <w:pStyle w:val="Sinespaciado"/>
        <w:jc w:val="both"/>
        <w:rPr>
          <w:rFonts w:ascii="Arial" w:hAnsi="Arial" w:cs="Arial"/>
          <w:iCs/>
          <w:color w:val="000000" w:themeColor="text1"/>
          <w:sz w:val="24"/>
          <w:szCs w:val="24"/>
        </w:rPr>
      </w:pPr>
    </w:p>
    <w:p w14:paraId="2C207425" w14:textId="77777777" w:rsidR="00A92B76" w:rsidRPr="00AD10D5" w:rsidRDefault="00A92B76" w:rsidP="00A92B76">
      <w:pPr>
        <w:pStyle w:val="Sinespaciado"/>
        <w:jc w:val="center"/>
        <w:rPr>
          <w:rFonts w:ascii="Arial" w:hAnsi="Arial" w:cs="Arial"/>
          <w:b/>
          <w:iCs/>
          <w:color w:val="000000" w:themeColor="text1"/>
          <w:sz w:val="24"/>
          <w:szCs w:val="24"/>
        </w:rPr>
      </w:pPr>
      <w:r w:rsidRPr="00AD10D5">
        <w:rPr>
          <w:rFonts w:ascii="Arial" w:hAnsi="Arial" w:cs="Arial"/>
          <w:b/>
          <w:iCs/>
          <w:color w:val="000000" w:themeColor="text1"/>
          <w:sz w:val="24"/>
          <w:szCs w:val="24"/>
        </w:rPr>
        <w:t>CONSIDERANDO:</w:t>
      </w:r>
    </w:p>
    <w:p w14:paraId="7414841C" w14:textId="77777777" w:rsidR="00A92B76" w:rsidRPr="00AD10D5" w:rsidRDefault="00A92B76" w:rsidP="00A92B76">
      <w:pPr>
        <w:pStyle w:val="Sinespaciado"/>
        <w:jc w:val="center"/>
        <w:rPr>
          <w:rFonts w:ascii="Arial" w:hAnsi="Arial" w:cs="Arial"/>
          <w:b/>
          <w:iCs/>
          <w:color w:val="000000" w:themeColor="text1"/>
          <w:sz w:val="24"/>
          <w:szCs w:val="24"/>
        </w:rPr>
      </w:pPr>
    </w:p>
    <w:p w14:paraId="521D09C0" w14:textId="77777777" w:rsidR="00A92B76" w:rsidRPr="00AD10D5" w:rsidRDefault="00A92B76" w:rsidP="00A92B76">
      <w:pPr>
        <w:pStyle w:val="Sinespaciado"/>
        <w:jc w:val="both"/>
        <w:rPr>
          <w:rFonts w:ascii="Arial" w:hAnsi="Arial" w:cs="Arial"/>
          <w:iCs/>
          <w:color w:val="000000" w:themeColor="text1"/>
          <w:sz w:val="24"/>
          <w:szCs w:val="24"/>
        </w:rPr>
      </w:pPr>
      <w:r w:rsidRPr="00AD10D5">
        <w:rPr>
          <w:rFonts w:ascii="Arial" w:hAnsi="Arial" w:cs="Arial"/>
          <w:b/>
          <w:iCs/>
          <w:color w:val="000000" w:themeColor="text1"/>
          <w:sz w:val="24"/>
          <w:szCs w:val="24"/>
        </w:rPr>
        <w:t>I.- EN CUANTO A LA COMPETENCIA:</w:t>
      </w:r>
      <w:r w:rsidRPr="00AD10D5">
        <w:rPr>
          <w:rFonts w:ascii="Arial" w:hAnsi="Arial" w:cs="Arial"/>
          <w:iCs/>
          <w:color w:val="000000" w:themeColor="text1"/>
          <w:sz w:val="24"/>
          <w:szCs w:val="24"/>
        </w:rPr>
        <w:t xml:space="preserve"> De conformidad con el artículo 22 de la Ley Reguladora del Servicio Público de Transporte Remunerado de Personas en Vehículos en la Modalidad de Taxi, No. 7969 del 22 de diciembre de 1999 y el Dictamen de la Procuraduría General de la República </w:t>
      </w:r>
      <w:proofErr w:type="spellStart"/>
      <w:r w:rsidRPr="00AD10D5">
        <w:rPr>
          <w:rFonts w:ascii="Arial" w:hAnsi="Arial" w:cs="Arial"/>
          <w:iCs/>
          <w:color w:val="000000" w:themeColor="text1"/>
          <w:sz w:val="24"/>
          <w:szCs w:val="24"/>
        </w:rPr>
        <w:t>N°</w:t>
      </w:r>
      <w:proofErr w:type="spellEnd"/>
      <w:r w:rsidRPr="00AD10D5">
        <w:rPr>
          <w:rFonts w:ascii="Arial" w:hAnsi="Arial" w:cs="Arial"/>
          <w:iCs/>
          <w:color w:val="000000" w:themeColor="text1"/>
          <w:sz w:val="24"/>
          <w:szCs w:val="24"/>
        </w:rPr>
        <w:t xml:space="preserve"> C-037-2000 del 25 de febrero del 2000, el Tribunal Administrativo de Transporte es el competente para conocer y resolver el presente recurso de apelación.</w:t>
      </w:r>
    </w:p>
    <w:p w14:paraId="3F0BF406" w14:textId="77777777" w:rsidR="00A92B76" w:rsidRPr="005347CD" w:rsidRDefault="00A92B76" w:rsidP="00A92B76">
      <w:pPr>
        <w:pStyle w:val="Sinespaciado"/>
        <w:jc w:val="both"/>
        <w:rPr>
          <w:rFonts w:ascii="Arial" w:hAnsi="Arial" w:cs="Arial"/>
          <w:iCs/>
          <w:color w:val="984806" w:themeColor="accent6" w:themeShade="80"/>
          <w:sz w:val="24"/>
          <w:szCs w:val="24"/>
        </w:rPr>
      </w:pPr>
    </w:p>
    <w:p w14:paraId="489D6BE3" w14:textId="77777777" w:rsidR="00A92B76" w:rsidRPr="00D32886" w:rsidRDefault="00A92B76" w:rsidP="00A92B76">
      <w:pPr>
        <w:jc w:val="both"/>
        <w:rPr>
          <w:rFonts w:ascii="Arial" w:hAnsi="Arial" w:cs="Arial"/>
          <w:iCs/>
          <w:color w:val="000000" w:themeColor="text1"/>
          <w:sz w:val="24"/>
          <w:szCs w:val="24"/>
        </w:rPr>
      </w:pPr>
      <w:r w:rsidRPr="00AA4283">
        <w:rPr>
          <w:rFonts w:ascii="Arial" w:hAnsi="Arial" w:cs="Arial"/>
          <w:b/>
          <w:iCs/>
          <w:color w:val="000000" w:themeColor="text1"/>
          <w:sz w:val="24"/>
          <w:szCs w:val="24"/>
        </w:rPr>
        <w:lastRenderedPageBreak/>
        <w:t xml:space="preserve">II.- EN CUANTO A LA ADMISIBILIDAD DEL RECURSO.  </w:t>
      </w:r>
      <w:r w:rsidRPr="00D32886">
        <w:rPr>
          <w:rFonts w:ascii="Arial" w:hAnsi="Arial" w:cs="Arial"/>
          <w:iCs/>
          <w:color w:val="000000" w:themeColor="text1"/>
          <w:sz w:val="24"/>
          <w:szCs w:val="24"/>
        </w:rPr>
        <w:t xml:space="preserve">Previo a cualquier otra consideración, se avoca este Órgano Colegiado al estudio de admisibilidad del presente recurso de apelación, conforme a Ley Reguladora del Servicio Público de Transporte Remunerado de Personas en Vehículos en la modalidad de Taxi </w:t>
      </w:r>
      <w:proofErr w:type="spellStart"/>
      <w:r w:rsidRPr="00D32886">
        <w:rPr>
          <w:rFonts w:ascii="Arial" w:hAnsi="Arial" w:cs="Arial"/>
          <w:iCs/>
          <w:color w:val="000000" w:themeColor="text1"/>
          <w:sz w:val="24"/>
          <w:szCs w:val="24"/>
        </w:rPr>
        <w:t>N°</w:t>
      </w:r>
      <w:proofErr w:type="spellEnd"/>
      <w:r w:rsidRPr="00D32886">
        <w:rPr>
          <w:rFonts w:ascii="Arial" w:hAnsi="Arial" w:cs="Arial"/>
          <w:iCs/>
          <w:color w:val="000000" w:themeColor="text1"/>
          <w:sz w:val="24"/>
          <w:szCs w:val="24"/>
        </w:rPr>
        <w:t xml:space="preserve"> 7969, y la Ley General de Administración Pública </w:t>
      </w:r>
      <w:proofErr w:type="spellStart"/>
      <w:r w:rsidRPr="00D32886">
        <w:rPr>
          <w:rFonts w:ascii="Arial" w:hAnsi="Arial" w:cs="Arial"/>
          <w:iCs/>
          <w:color w:val="000000" w:themeColor="text1"/>
          <w:sz w:val="24"/>
          <w:szCs w:val="24"/>
        </w:rPr>
        <w:t>N°</w:t>
      </w:r>
      <w:proofErr w:type="spellEnd"/>
      <w:r w:rsidRPr="00D32886">
        <w:rPr>
          <w:rFonts w:ascii="Arial" w:hAnsi="Arial" w:cs="Arial"/>
          <w:iCs/>
          <w:color w:val="000000" w:themeColor="text1"/>
          <w:sz w:val="24"/>
          <w:szCs w:val="24"/>
        </w:rPr>
        <w:t xml:space="preserve"> 6227.  Establece el artículo 11 de la Ley </w:t>
      </w:r>
      <w:proofErr w:type="spellStart"/>
      <w:r w:rsidRPr="00D32886">
        <w:rPr>
          <w:rFonts w:ascii="Arial" w:hAnsi="Arial" w:cs="Arial"/>
          <w:iCs/>
          <w:color w:val="000000" w:themeColor="text1"/>
          <w:sz w:val="24"/>
          <w:szCs w:val="24"/>
        </w:rPr>
        <w:t>N°</w:t>
      </w:r>
      <w:proofErr w:type="spellEnd"/>
      <w:r w:rsidRPr="00D32886">
        <w:rPr>
          <w:rFonts w:ascii="Arial" w:hAnsi="Arial" w:cs="Arial"/>
          <w:iCs/>
          <w:color w:val="000000" w:themeColor="text1"/>
          <w:sz w:val="24"/>
          <w:szCs w:val="24"/>
        </w:rPr>
        <w:t xml:space="preserve">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  </w:t>
      </w:r>
    </w:p>
    <w:p w14:paraId="5A40B7E8" w14:textId="77777777" w:rsidR="00A92B76" w:rsidRPr="00D32886" w:rsidRDefault="00A92B76" w:rsidP="00A92B76">
      <w:pPr>
        <w:jc w:val="both"/>
        <w:rPr>
          <w:rFonts w:ascii="Arial" w:hAnsi="Arial" w:cs="Arial"/>
          <w:iCs/>
          <w:color w:val="000000" w:themeColor="text1"/>
          <w:sz w:val="24"/>
          <w:szCs w:val="24"/>
        </w:rPr>
      </w:pPr>
    </w:p>
    <w:p w14:paraId="7FDC3451" w14:textId="77777777" w:rsidR="00A92B76" w:rsidRPr="00D32886" w:rsidRDefault="00A92B76" w:rsidP="00A92B76">
      <w:pPr>
        <w:jc w:val="both"/>
        <w:rPr>
          <w:rFonts w:ascii="Arial" w:hAnsi="Arial" w:cs="Arial"/>
          <w:iCs/>
          <w:color w:val="000000" w:themeColor="text1"/>
          <w:sz w:val="24"/>
          <w:szCs w:val="24"/>
        </w:rPr>
      </w:pPr>
      <w:r w:rsidRPr="00D32886">
        <w:rPr>
          <w:rFonts w:ascii="Arial" w:hAnsi="Arial" w:cs="Arial"/>
          <w:iCs/>
          <w:color w:val="000000" w:themeColor="text1"/>
          <w:sz w:val="24"/>
          <w:szCs w:val="24"/>
        </w:rPr>
        <w:t xml:space="preserve">Establece a su vez, el artículo 345 párrafo 1, de la Ley N°6227, que en el procedimiento ordinario cabrán los recursos ordinarios únicamente contra el acto que lo inicie, contra el que deniega la comparecencia oral o cualquier otra prueba y contra el acto final.  Por lo que deviene de suma importancia definir qué tipo de procedimiento es el que se ha instaurado y su correspondiente fase, a efectos de determinar la procedencia por la forma del recurso ordinario de apelación. </w:t>
      </w:r>
    </w:p>
    <w:p w14:paraId="3DCFFCFD" w14:textId="77777777" w:rsidR="00A92B76" w:rsidRPr="00D32886" w:rsidRDefault="00A92B76" w:rsidP="00A92B76">
      <w:pPr>
        <w:jc w:val="both"/>
        <w:rPr>
          <w:rFonts w:ascii="Arial" w:hAnsi="Arial" w:cs="Arial"/>
          <w:iCs/>
          <w:color w:val="000000" w:themeColor="text1"/>
          <w:sz w:val="24"/>
          <w:szCs w:val="24"/>
        </w:rPr>
      </w:pPr>
    </w:p>
    <w:p w14:paraId="6F294F99" w14:textId="77777777" w:rsidR="00A92B76" w:rsidRPr="00A92B76" w:rsidRDefault="00A92B76" w:rsidP="00A92B76">
      <w:pPr>
        <w:jc w:val="both"/>
        <w:rPr>
          <w:rFonts w:ascii="Arial" w:hAnsi="Arial" w:cs="Arial"/>
          <w:color w:val="984806" w:themeColor="accent6" w:themeShade="80"/>
          <w:sz w:val="24"/>
          <w:szCs w:val="24"/>
        </w:rPr>
      </w:pPr>
      <w:r w:rsidRPr="00D32886">
        <w:rPr>
          <w:rFonts w:ascii="Arial" w:hAnsi="Arial" w:cs="Arial"/>
          <w:iCs/>
          <w:color w:val="000000" w:themeColor="text1"/>
          <w:sz w:val="24"/>
          <w:szCs w:val="24"/>
        </w:rPr>
        <w:t xml:space="preserve">Ahora bien, este Tribunal Administrativo de Transporte, con base en el estudio del expediente administrativo, ha podido verificar que el </w:t>
      </w:r>
      <w:r w:rsidR="00D32886" w:rsidRPr="008D1A74">
        <w:rPr>
          <w:rFonts w:ascii="Arial" w:hAnsi="Arial" w:cs="Arial"/>
          <w:color w:val="000000" w:themeColor="text1"/>
          <w:sz w:val="24"/>
          <w:szCs w:val="24"/>
        </w:rPr>
        <w:t xml:space="preserve">artículo </w:t>
      </w:r>
      <w:r w:rsidR="00D32886">
        <w:rPr>
          <w:rFonts w:ascii="Arial" w:hAnsi="Arial" w:cs="Arial"/>
          <w:color w:val="000000" w:themeColor="text1"/>
          <w:sz w:val="24"/>
          <w:szCs w:val="24"/>
        </w:rPr>
        <w:t>6</w:t>
      </w:r>
      <w:r w:rsidR="00D32886" w:rsidRPr="008D1A74">
        <w:rPr>
          <w:rFonts w:ascii="Arial" w:hAnsi="Arial" w:cs="Arial"/>
          <w:color w:val="000000" w:themeColor="text1"/>
          <w:sz w:val="24"/>
          <w:szCs w:val="24"/>
        </w:rPr>
        <w:t>.2.39 de la Sesión Ordinaria 53-2009 del 18 de agosto del 2009, celebrada por la Junta Directiva del Consejo de Transporte Público</w:t>
      </w:r>
      <w:r w:rsidRPr="00D32886">
        <w:rPr>
          <w:rFonts w:ascii="Arial" w:hAnsi="Arial" w:cs="Arial"/>
          <w:color w:val="000000" w:themeColor="text1"/>
          <w:sz w:val="24"/>
          <w:szCs w:val="24"/>
        </w:rPr>
        <w:t xml:space="preserve">, refiere al conocimiento de una solicitud de autorización previa del señor </w:t>
      </w:r>
      <w:r w:rsidR="00A025D0">
        <w:rPr>
          <w:rFonts w:ascii="Arial" w:hAnsi="Arial" w:cs="Arial"/>
          <w:color w:val="000000" w:themeColor="text1"/>
          <w:sz w:val="24"/>
          <w:szCs w:val="24"/>
        </w:rPr>
        <w:t>GAZ</w:t>
      </w:r>
      <w:r w:rsidR="00D32886" w:rsidRPr="00D32886">
        <w:rPr>
          <w:rFonts w:ascii="Arial" w:hAnsi="Arial" w:cs="Arial"/>
          <w:color w:val="000000" w:themeColor="text1"/>
          <w:sz w:val="24"/>
          <w:szCs w:val="24"/>
        </w:rPr>
        <w:t xml:space="preserve">, </w:t>
      </w:r>
      <w:r w:rsidRPr="00D32886">
        <w:rPr>
          <w:rFonts w:ascii="Arial" w:hAnsi="Arial" w:cs="Arial"/>
          <w:color w:val="000000" w:themeColor="text1"/>
          <w:sz w:val="24"/>
          <w:szCs w:val="24"/>
        </w:rPr>
        <w:t xml:space="preserve">cédula de identidad </w:t>
      </w:r>
      <w:r w:rsidR="00A025D0">
        <w:rPr>
          <w:rFonts w:ascii="Arial" w:hAnsi="Arial" w:cs="Arial"/>
          <w:color w:val="000000" w:themeColor="text1"/>
          <w:sz w:val="24"/>
          <w:szCs w:val="24"/>
        </w:rPr>
        <w:t>...</w:t>
      </w:r>
      <w:r w:rsidRPr="00D32886">
        <w:rPr>
          <w:rFonts w:ascii="Arial" w:hAnsi="Arial" w:cs="Arial"/>
          <w:color w:val="000000" w:themeColor="text1"/>
          <w:sz w:val="24"/>
          <w:szCs w:val="24"/>
        </w:rPr>
        <w:t>, para ceder la concesión administrati</w:t>
      </w:r>
      <w:r w:rsidR="00D32886" w:rsidRPr="00D32886">
        <w:rPr>
          <w:rFonts w:ascii="Arial" w:hAnsi="Arial" w:cs="Arial"/>
          <w:color w:val="000000" w:themeColor="text1"/>
          <w:sz w:val="24"/>
          <w:szCs w:val="24"/>
        </w:rPr>
        <w:t xml:space="preserve">va de la placa de Taxi número </w:t>
      </w:r>
      <w:r w:rsidR="00A025D0">
        <w:rPr>
          <w:rFonts w:ascii="Arial" w:hAnsi="Arial" w:cs="Arial"/>
          <w:color w:val="000000" w:themeColor="text1"/>
          <w:sz w:val="24"/>
          <w:szCs w:val="24"/>
        </w:rPr>
        <w:t>TXXX</w:t>
      </w:r>
      <w:r w:rsidRPr="00D32886">
        <w:rPr>
          <w:rFonts w:ascii="Arial" w:hAnsi="Arial" w:cs="Arial"/>
          <w:color w:val="000000" w:themeColor="text1"/>
          <w:sz w:val="24"/>
          <w:szCs w:val="24"/>
        </w:rPr>
        <w:t>, mediante escritura pública de conformidad con lo dispuesto por el artículo 42 de la Ley N°7969, a raíz de lo cual dispone iniciar el procedimiento administrativo</w:t>
      </w:r>
      <w:r w:rsidRPr="00A92B76">
        <w:rPr>
          <w:rFonts w:ascii="Arial" w:hAnsi="Arial" w:cs="Arial"/>
          <w:color w:val="984806" w:themeColor="accent6" w:themeShade="80"/>
          <w:sz w:val="24"/>
          <w:szCs w:val="24"/>
        </w:rPr>
        <w:t xml:space="preserve"> </w:t>
      </w:r>
      <w:r w:rsidRPr="00D32886">
        <w:rPr>
          <w:rFonts w:ascii="Arial" w:hAnsi="Arial" w:cs="Arial"/>
          <w:color w:val="000000" w:themeColor="text1"/>
          <w:sz w:val="24"/>
          <w:szCs w:val="24"/>
        </w:rPr>
        <w:t xml:space="preserve">respectivo a fin de determinar la Verdad Real de los Hechos relacionados con la solicitud del concesionario, por lo que se está ante una fase preliminar, preparatoria al procedimiento ordinario.  </w:t>
      </w:r>
    </w:p>
    <w:p w14:paraId="1EDF8AAF" w14:textId="77777777" w:rsidR="00A92B76" w:rsidRPr="00A92B76" w:rsidRDefault="00A92B76" w:rsidP="00A92B76">
      <w:pPr>
        <w:jc w:val="both"/>
        <w:rPr>
          <w:rFonts w:ascii="Arial" w:hAnsi="Arial" w:cs="Arial"/>
          <w:color w:val="984806" w:themeColor="accent6" w:themeShade="80"/>
          <w:sz w:val="24"/>
          <w:szCs w:val="24"/>
        </w:rPr>
      </w:pPr>
    </w:p>
    <w:p w14:paraId="00D816D9" w14:textId="77777777" w:rsidR="00A92B76" w:rsidRPr="00D32886" w:rsidRDefault="00A92B76" w:rsidP="00A92B76">
      <w:pPr>
        <w:jc w:val="both"/>
        <w:rPr>
          <w:rFonts w:ascii="Arial" w:hAnsi="Arial" w:cs="Arial"/>
          <w:color w:val="000000" w:themeColor="text1"/>
          <w:sz w:val="24"/>
          <w:szCs w:val="24"/>
        </w:rPr>
      </w:pPr>
      <w:r w:rsidRPr="00D32886">
        <w:rPr>
          <w:rFonts w:ascii="Arial" w:hAnsi="Arial" w:cs="Arial"/>
          <w:color w:val="000000" w:themeColor="text1"/>
          <w:sz w:val="24"/>
          <w:szCs w:val="24"/>
        </w:rPr>
        <w:t xml:space="preserve">Respecto a la impugnación de los actos trámite o preparatorios el Tribunal Contencioso Administrativo, mediante Sentencia N°00237, de las quince horas del veinticinco de agosto del dos mil, señaló con relación a los actos de trámite o preparatorios que estos se impugnan solo con el acto definitivo, en los siguientes términos: </w:t>
      </w:r>
    </w:p>
    <w:p w14:paraId="7CF129F1" w14:textId="77777777" w:rsidR="00A92B76" w:rsidRPr="00D32886" w:rsidRDefault="00A92B76" w:rsidP="00A92B76">
      <w:pPr>
        <w:ind w:left="540" w:right="560"/>
        <w:jc w:val="both"/>
        <w:rPr>
          <w:rFonts w:ascii="Verdana" w:hAnsi="Verdana" w:cs="Arial"/>
          <w:color w:val="000000" w:themeColor="text1"/>
          <w:sz w:val="22"/>
          <w:szCs w:val="22"/>
        </w:rPr>
      </w:pPr>
    </w:p>
    <w:p w14:paraId="4AE2FBB6" w14:textId="77777777" w:rsidR="00A92B76" w:rsidRPr="00D32886" w:rsidRDefault="00A92B76" w:rsidP="00A92B76">
      <w:pPr>
        <w:ind w:left="540" w:right="560"/>
        <w:jc w:val="both"/>
        <w:rPr>
          <w:rFonts w:ascii="Arial" w:hAnsi="Arial" w:cs="Arial"/>
          <w:color w:val="000000" w:themeColor="text1"/>
        </w:rPr>
      </w:pPr>
      <w:r w:rsidRPr="00D32886">
        <w:rPr>
          <w:rFonts w:ascii="Arial" w:hAnsi="Arial" w:cs="Arial"/>
          <w:color w:val="000000" w:themeColor="text1"/>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w:t>
      </w:r>
      <w:r w:rsidR="00D77170" w:rsidRPr="00D32886">
        <w:rPr>
          <w:rFonts w:ascii="Arial" w:hAnsi="Arial" w:cs="Arial"/>
          <w:color w:val="000000" w:themeColor="text1"/>
        </w:rPr>
        <w:t>preparatoria</w:t>
      </w:r>
      <w:r w:rsidRPr="00D32886">
        <w:rPr>
          <w:rFonts w:ascii="Arial" w:hAnsi="Arial" w:cs="Arial"/>
          <w:color w:val="000000" w:themeColor="text1"/>
        </w:rPr>
        <w:t xml:space="preserve">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w:t>
      </w:r>
      <w:r w:rsidRPr="00D32886">
        <w:rPr>
          <w:rFonts w:ascii="Arial" w:hAnsi="Arial" w:cs="Arial"/>
          <w:color w:val="000000" w:themeColor="text1"/>
        </w:rPr>
        <w:lastRenderedPageBreak/>
        <w:t xml:space="preserve">artículo 163 Ley General de la Administración Pública, que terminantemente exige que </w:t>
      </w:r>
      <w:r w:rsidRPr="00D32886">
        <w:rPr>
          <w:rFonts w:ascii="Arial" w:hAnsi="Arial" w:cs="Arial"/>
          <w:b/>
          <w:bCs/>
          <w:color w:val="000000" w:themeColor="text1"/>
          <w:u w:val="single"/>
        </w:rPr>
        <w:t>los vicios propios de los actos preparatorios se han de impugnar conjuntamente con el acto final,</w:t>
      </w:r>
      <w:r w:rsidRPr="00D32886">
        <w:rPr>
          <w:rFonts w:ascii="Arial" w:hAnsi="Arial" w:cs="Arial"/>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14:paraId="00DF4F8F" w14:textId="77777777" w:rsidR="00A92B76" w:rsidRPr="00A92B76" w:rsidRDefault="00A92B76" w:rsidP="00A92B76">
      <w:pPr>
        <w:jc w:val="both"/>
        <w:rPr>
          <w:color w:val="984806" w:themeColor="accent6" w:themeShade="80"/>
          <w:sz w:val="24"/>
          <w:szCs w:val="24"/>
          <w:lang w:val="es-MX"/>
        </w:rPr>
      </w:pPr>
    </w:p>
    <w:p w14:paraId="11FBDDA5" w14:textId="77777777" w:rsidR="00A92B76" w:rsidRPr="00D32886" w:rsidRDefault="00A92B76" w:rsidP="00A92B76">
      <w:pPr>
        <w:jc w:val="both"/>
        <w:rPr>
          <w:rFonts w:ascii="Arial" w:hAnsi="Arial" w:cs="Arial"/>
          <w:color w:val="000000" w:themeColor="text1"/>
          <w:sz w:val="24"/>
          <w:szCs w:val="24"/>
        </w:rPr>
      </w:pPr>
      <w:r w:rsidRPr="00D32886">
        <w:rPr>
          <w:rFonts w:ascii="Arial" w:hAnsi="Arial" w:cs="Arial"/>
          <w:color w:val="000000" w:themeColor="text1"/>
          <w:sz w:val="24"/>
          <w:szCs w:val="24"/>
        </w:rPr>
        <w:t xml:space="preserve">Se tiene entonces, que el señor </w:t>
      </w:r>
      <w:r w:rsidR="00A025D0">
        <w:rPr>
          <w:rFonts w:ascii="Arial" w:hAnsi="Arial" w:cs="Arial"/>
          <w:color w:val="000000" w:themeColor="text1"/>
          <w:sz w:val="24"/>
          <w:szCs w:val="24"/>
        </w:rPr>
        <w:t>GAZ</w:t>
      </w:r>
      <w:r w:rsidRPr="00D32886">
        <w:rPr>
          <w:rFonts w:ascii="Arial" w:hAnsi="Arial" w:cs="Arial"/>
          <w:color w:val="000000" w:themeColor="text1"/>
          <w:sz w:val="24"/>
          <w:szCs w:val="24"/>
        </w:rPr>
        <w:t xml:space="preserve">, ha interpuesto el recurso </w:t>
      </w:r>
      <w:r w:rsidR="00AA3756">
        <w:rPr>
          <w:rFonts w:ascii="Arial" w:hAnsi="Arial" w:cs="Arial"/>
          <w:color w:val="000000" w:themeColor="text1"/>
          <w:sz w:val="24"/>
          <w:szCs w:val="24"/>
        </w:rPr>
        <w:t xml:space="preserve">de revocatoria y </w:t>
      </w:r>
      <w:r w:rsidRPr="00D32886">
        <w:rPr>
          <w:rFonts w:ascii="Arial" w:hAnsi="Arial" w:cs="Arial"/>
          <w:color w:val="000000" w:themeColor="text1"/>
          <w:sz w:val="24"/>
          <w:szCs w:val="24"/>
        </w:rPr>
        <w:t xml:space="preserve">de apelación en subsidio </w:t>
      </w:r>
      <w:r w:rsidR="00AA3756">
        <w:rPr>
          <w:rFonts w:ascii="Arial" w:hAnsi="Arial" w:cs="Arial"/>
          <w:color w:val="000000" w:themeColor="text1"/>
          <w:sz w:val="24"/>
          <w:szCs w:val="24"/>
        </w:rPr>
        <w:t xml:space="preserve">con nulidad concomitante por la presunta violación al principio de legalidad y la garantía del debido proceso adjetivo (derecho de audiencia y derecho de defensa), </w:t>
      </w:r>
      <w:r w:rsidRPr="00D32886">
        <w:rPr>
          <w:rFonts w:ascii="Arial" w:hAnsi="Arial" w:cs="Arial"/>
          <w:color w:val="000000" w:themeColor="text1"/>
          <w:sz w:val="24"/>
          <w:szCs w:val="24"/>
        </w:rPr>
        <w:t xml:space="preserve">contra la decisión </w:t>
      </w:r>
      <w:r w:rsidR="00690947">
        <w:rPr>
          <w:rFonts w:ascii="Arial" w:hAnsi="Arial" w:cs="Arial"/>
          <w:color w:val="000000" w:themeColor="text1"/>
          <w:sz w:val="24"/>
          <w:szCs w:val="24"/>
        </w:rPr>
        <w:t xml:space="preserve">de la </w:t>
      </w:r>
      <w:r w:rsidRPr="00D32886">
        <w:rPr>
          <w:rFonts w:ascii="Arial" w:hAnsi="Arial" w:cs="Arial"/>
          <w:color w:val="000000" w:themeColor="text1"/>
          <w:sz w:val="24"/>
          <w:szCs w:val="24"/>
        </w:rPr>
        <w:t xml:space="preserve">Junta Directiva del Consejo de Transporte Público, de investigar los hechos a través del procedimiento ordinario, siendo entonces que, de conformidad con lo establecido en al artículo 345  </w:t>
      </w:r>
      <w:r w:rsidRPr="00D32886">
        <w:rPr>
          <w:rFonts w:ascii="Arial" w:hAnsi="Arial" w:cs="Arial"/>
          <w:iCs/>
          <w:color w:val="000000" w:themeColor="text1"/>
          <w:sz w:val="24"/>
          <w:szCs w:val="24"/>
        </w:rPr>
        <w:t xml:space="preserve">párrafo 1, de la Ley N°6227, la decisión de investigar de la </w:t>
      </w:r>
      <w:r w:rsidRPr="00D32886">
        <w:rPr>
          <w:rFonts w:ascii="Arial" w:hAnsi="Arial" w:cs="Arial"/>
          <w:color w:val="000000" w:themeColor="text1"/>
          <w:sz w:val="24"/>
          <w:szCs w:val="24"/>
        </w:rPr>
        <w:t>Junta Directiva del Consejo de Transporte Público, no tiene recurso ordinario de apelación ante el Tribunal Administrativo de Tra</w:t>
      </w:r>
      <w:r w:rsidR="00690947">
        <w:rPr>
          <w:rFonts w:ascii="Arial" w:hAnsi="Arial" w:cs="Arial"/>
          <w:color w:val="000000" w:themeColor="text1"/>
          <w:sz w:val="24"/>
          <w:szCs w:val="24"/>
        </w:rPr>
        <w:t>n</w:t>
      </w:r>
      <w:r w:rsidRPr="00D32886">
        <w:rPr>
          <w:rFonts w:ascii="Arial" w:hAnsi="Arial" w:cs="Arial"/>
          <w:color w:val="000000" w:themeColor="text1"/>
          <w:sz w:val="24"/>
          <w:szCs w:val="24"/>
        </w:rPr>
        <w:t xml:space="preserve">sporte, pues por su naturaleza jurídica no tiene </w:t>
      </w:r>
      <w:r w:rsidR="00752B63">
        <w:rPr>
          <w:rFonts w:ascii="Arial" w:hAnsi="Arial" w:cs="Arial"/>
          <w:color w:val="000000" w:themeColor="text1"/>
          <w:sz w:val="24"/>
          <w:szCs w:val="24"/>
        </w:rPr>
        <w:t xml:space="preserve">en esta fase </w:t>
      </w:r>
      <w:r w:rsidRPr="00D32886">
        <w:rPr>
          <w:rFonts w:ascii="Arial" w:hAnsi="Arial" w:cs="Arial"/>
          <w:color w:val="000000" w:themeColor="text1"/>
          <w:sz w:val="24"/>
          <w:szCs w:val="24"/>
        </w:rPr>
        <w:t xml:space="preserve">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w:t>
      </w:r>
      <w:r w:rsidR="00752B63">
        <w:rPr>
          <w:rFonts w:ascii="Arial" w:hAnsi="Arial" w:cs="Arial"/>
          <w:color w:val="000000" w:themeColor="text1"/>
          <w:sz w:val="24"/>
          <w:szCs w:val="24"/>
        </w:rPr>
        <w:t xml:space="preserve">y su petición de nulidad </w:t>
      </w:r>
      <w:r w:rsidRPr="00D32886">
        <w:rPr>
          <w:rFonts w:ascii="Arial" w:hAnsi="Arial" w:cs="Arial"/>
          <w:color w:val="000000" w:themeColor="text1"/>
          <w:sz w:val="24"/>
          <w:szCs w:val="24"/>
        </w:rPr>
        <w:t>debe ser rechazado por ser jurídicamente improcedente.</w:t>
      </w:r>
    </w:p>
    <w:p w14:paraId="0672BB5E" w14:textId="77777777" w:rsidR="00A92B76" w:rsidRPr="00D32886" w:rsidRDefault="00A92B76" w:rsidP="00A92B76">
      <w:pPr>
        <w:pStyle w:val="Sinespaciado"/>
        <w:jc w:val="both"/>
        <w:rPr>
          <w:rFonts w:ascii="Arial" w:hAnsi="Arial" w:cs="Arial"/>
          <w:iCs/>
          <w:color w:val="000000" w:themeColor="text1"/>
          <w:sz w:val="24"/>
          <w:szCs w:val="24"/>
        </w:rPr>
      </w:pPr>
    </w:p>
    <w:p w14:paraId="7A8ABB81" w14:textId="77777777" w:rsidR="00A92B76" w:rsidRPr="00D32886" w:rsidRDefault="00A92B76" w:rsidP="00A92B76">
      <w:pPr>
        <w:pStyle w:val="Sinespaciado"/>
        <w:jc w:val="center"/>
        <w:rPr>
          <w:rFonts w:ascii="Arial" w:hAnsi="Arial" w:cs="Arial"/>
          <w:b/>
          <w:iCs/>
          <w:color w:val="000000" w:themeColor="text1"/>
          <w:sz w:val="24"/>
          <w:szCs w:val="24"/>
        </w:rPr>
      </w:pPr>
      <w:r w:rsidRPr="00D32886">
        <w:rPr>
          <w:rFonts w:ascii="Arial" w:hAnsi="Arial" w:cs="Arial"/>
          <w:b/>
          <w:iCs/>
          <w:color w:val="000000" w:themeColor="text1"/>
          <w:sz w:val="24"/>
          <w:szCs w:val="24"/>
        </w:rPr>
        <w:t>POR TANTO:</w:t>
      </w:r>
    </w:p>
    <w:p w14:paraId="37484ED2" w14:textId="77777777" w:rsidR="00A92B76" w:rsidRPr="00D32886" w:rsidRDefault="00A92B76" w:rsidP="00A92B76">
      <w:pPr>
        <w:pStyle w:val="Sinespaciado"/>
        <w:jc w:val="center"/>
        <w:rPr>
          <w:rFonts w:ascii="Arial" w:hAnsi="Arial" w:cs="Arial"/>
          <w:b/>
          <w:iCs/>
          <w:color w:val="000000" w:themeColor="text1"/>
          <w:sz w:val="24"/>
          <w:szCs w:val="24"/>
        </w:rPr>
      </w:pPr>
    </w:p>
    <w:p w14:paraId="6C048F66" w14:textId="77777777" w:rsidR="00A92B76" w:rsidRPr="00D32886" w:rsidRDefault="00A92B76" w:rsidP="00A92B76">
      <w:pPr>
        <w:pStyle w:val="Sinespaciado"/>
        <w:jc w:val="both"/>
        <w:rPr>
          <w:rFonts w:ascii="Arial" w:hAnsi="Arial" w:cs="Arial"/>
          <w:color w:val="000000" w:themeColor="text1"/>
          <w:sz w:val="24"/>
          <w:szCs w:val="24"/>
        </w:rPr>
      </w:pPr>
      <w:r w:rsidRPr="00D32886">
        <w:rPr>
          <w:rFonts w:ascii="Arial" w:hAnsi="Arial" w:cs="Arial"/>
          <w:b/>
          <w:color w:val="000000" w:themeColor="text1"/>
          <w:sz w:val="24"/>
          <w:szCs w:val="24"/>
        </w:rPr>
        <w:t>I.-</w:t>
      </w:r>
      <w:r w:rsidRPr="00D32886">
        <w:rPr>
          <w:rFonts w:ascii="Arial" w:hAnsi="Arial" w:cs="Arial"/>
          <w:color w:val="000000" w:themeColor="text1"/>
          <w:sz w:val="24"/>
          <w:szCs w:val="24"/>
        </w:rPr>
        <w:t xml:space="preserve"> </w:t>
      </w:r>
      <w:r w:rsidRPr="00752B63">
        <w:rPr>
          <w:rFonts w:ascii="Arial" w:hAnsi="Arial" w:cs="Arial"/>
          <w:color w:val="000000" w:themeColor="text1"/>
          <w:sz w:val="24"/>
          <w:szCs w:val="24"/>
        </w:rPr>
        <w:t>Se declara improcedente por no ser el momento procesal oportuno para la interposición de</w:t>
      </w:r>
      <w:r w:rsidR="00690947">
        <w:rPr>
          <w:rFonts w:ascii="Arial" w:hAnsi="Arial" w:cs="Arial"/>
          <w:color w:val="000000" w:themeColor="text1"/>
          <w:sz w:val="24"/>
          <w:szCs w:val="24"/>
        </w:rPr>
        <w:t>l</w:t>
      </w:r>
      <w:r w:rsidRPr="00752B63">
        <w:rPr>
          <w:rFonts w:ascii="Arial" w:hAnsi="Arial" w:cs="Arial"/>
          <w:color w:val="000000" w:themeColor="text1"/>
          <w:sz w:val="24"/>
          <w:szCs w:val="24"/>
        </w:rPr>
        <w:t xml:space="preserve"> recurso de apelación en subsidio </w:t>
      </w:r>
      <w:r w:rsidR="00752B63" w:rsidRPr="00752B63">
        <w:rPr>
          <w:rFonts w:ascii="Arial" w:hAnsi="Arial" w:cs="Arial"/>
          <w:color w:val="000000" w:themeColor="text1"/>
          <w:sz w:val="24"/>
          <w:szCs w:val="24"/>
        </w:rPr>
        <w:t xml:space="preserve">y nulidad concomitante </w:t>
      </w:r>
      <w:r w:rsidRPr="00752B63">
        <w:rPr>
          <w:rFonts w:ascii="Arial" w:hAnsi="Arial" w:cs="Arial"/>
          <w:color w:val="000000" w:themeColor="text1"/>
          <w:sz w:val="24"/>
          <w:szCs w:val="24"/>
        </w:rPr>
        <w:t xml:space="preserve">realizada por el señor </w:t>
      </w:r>
      <w:r w:rsidR="00A025D0">
        <w:rPr>
          <w:rFonts w:ascii="Arial" w:hAnsi="Arial" w:cs="Arial"/>
          <w:color w:val="000000" w:themeColor="text1"/>
          <w:sz w:val="24"/>
          <w:szCs w:val="24"/>
        </w:rPr>
        <w:t>GAZ</w:t>
      </w:r>
      <w:r w:rsidRPr="00752B63">
        <w:rPr>
          <w:rFonts w:ascii="Arial" w:hAnsi="Arial" w:cs="Arial"/>
          <w:color w:val="000000" w:themeColor="text1"/>
          <w:sz w:val="24"/>
          <w:szCs w:val="24"/>
        </w:rPr>
        <w:t>, en su</w:t>
      </w:r>
      <w:r w:rsidRPr="00D32886">
        <w:rPr>
          <w:rFonts w:ascii="Arial" w:hAnsi="Arial" w:cs="Arial"/>
          <w:color w:val="000000" w:themeColor="text1"/>
          <w:sz w:val="24"/>
          <w:szCs w:val="24"/>
        </w:rPr>
        <w:t xml:space="preserve"> calidad de Concesionario de un Servicio para la explotación de Transporte Público en la modalidad Tax</w:t>
      </w:r>
      <w:r w:rsidR="00D32886" w:rsidRPr="00D32886">
        <w:rPr>
          <w:rFonts w:ascii="Arial" w:hAnsi="Arial" w:cs="Arial"/>
          <w:color w:val="000000" w:themeColor="text1"/>
          <w:sz w:val="24"/>
          <w:szCs w:val="24"/>
        </w:rPr>
        <w:t xml:space="preserve">i, Código </w:t>
      </w:r>
      <w:r w:rsidR="00A025D0">
        <w:rPr>
          <w:rFonts w:ascii="Arial" w:hAnsi="Arial" w:cs="Arial"/>
          <w:color w:val="000000" w:themeColor="text1"/>
          <w:sz w:val="24"/>
          <w:szCs w:val="24"/>
        </w:rPr>
        <w:t>TXX</w:t>
      </w:r>
      <w:r w:rsidR="00D32886" w:rsidRPr="00D32886">
        <w:rPr>
          <w:rFonts w:ascii="Arial" w:hAnsi="Arial" w:cs="Arial"/>
          <w:color w:val="000000" w:themeColor="text1"/>
          <w:sz w:val="24"/>
          <w:szCs w:val="24"/>
        </w:rPr>
        <w:t xml:space="preserve">, número de placa </w:t>
      </w:r>
      <w:proofErr w:type="spellStart"/>
      <w:r w:rsidR="00A025D0">
        <w:rPr>
          <w:rFonts w:ascii="Arial" w:hAnsi="Arial" w:cs="Arial"/>
          <w:color w:val="000000" w:themeColor="text1"/>
          <w:sz w:val="24"/>
          <w:szCs w:val="24"/>
        </w:rPr>
        <w:t>xxx</w:t>
      </w:r>
      <w:proofErr w:type="spellEnd"/>
      <w:r w:rsidRPr="00D32886">
        <w:rPr>
          <w:rFonts w:ascii="Arial" w:hAnsi="Arial" w:cs="Arial"/>
          <w:color w:val="000000" w:themeColor="text1"/>
          <w:sz w:val="24"/>
          <w:szCs w:val="24"/>
        </w:rPr>
        <w:t>, contra</w:t>
      </w:r>
      <w:r w:rsidR="00D32886" w:rsidRPr="00D32886">
        <w:rPr>
          <w:rFonts w:ascii="Arial" w:hAnsi="Arial" w:cs="Arial"/>
          <w:color w:val="000000" w:themeColor="text1"/>
          <w:sz w:val="24"/>
          <w:szCs w:val="24"/>
        </w:rPr>
        <w:t xml:space="preserve"> el artículo</w:t>
      </w:r>
      <w:r w:rsidRPr="00D32886">
        <w:rPr>
          <w:rFonts w:ascii="Arial" w:hAnsi="Arial" w:cs="Arial"/>
          <w:color w:val="000000" w:themeColor="text1"/>
          <w:sz w:val="24"/>
          <w:szCs w:val="24"/>
        </w:rPr>
        <w:t xml:space="preserve"> </w:t>
      </w:r>
      <w:r w:rsidR="00D32886" w:rsidRPr="00D32886">
        <w:rPr>
          <w:rFonts w:ascii="Arial" w:hAnsi="Arial" w:cs="Arial"/>
          <w:color w:val="000000" w:themeColor="text1"/>
          <w:sz w:val="24"/>
          <w:szCs w:val="24"/>
        </w:rPr>
        <w:t>6.2.39 de la Sesión Ordinaria 53-2009 del 18 de agosto del 2009, celebrada por la Junta Directiva del Consejo de Transporte Público</w:t>
      </w:r>
      <w:r w:rsidRPr="00D32886">
        <w:rPr>
          <w:rFonts w:ascii="Arial" w:hAnsi="Arial" w:cs="Arial"/>
          <w:color w:val="000000" w:themeColor="text1"/>
          <w:sz w:val="24"/>
          <w:szCs w:val="24"/>
        </w:rPr>
        <w:t>.</w:t>
      </w:r>
    </w:p>
    <w:p w14:paraId="05FE3657" w14:textId="77777777" w:rsidR="00A92B76" w:rsidRPr="00D32886" w:rsidRDefault="00A92B76" w:rsidP="00A92B76">
      <w:pPr>
        <w:pStyle w:val="Ttulo1"/>
        <w:jc w:val="both"/>
        <w:rPr>
          <w:b w:val="0"/>
          <w:bCs w:val="0"/>
          <w:color w:val="000000" w:themeColor="text1"/>
          <w:kern w:val="0"/>
          <w:sz w:val="24"/>
          <w:szCs w:val="24"/>
        </w:rPr>
      </w:pPr>
      <w:r w:rsidRPr="00D32886">
        <w:rPr>
          <w:bCs w:val="0"/>
          <w:color w:val="000000" w:themeColor="text1"/>
          <w:kern w:val="0"/>
          <w:sz w:val="24"/>
          <w:szCs w:val="24"/>
        </w:rPr>
        <w:t>II.-</w:t>
      </w:r>
      <w:r w:rsidRPr="00D32886">
        <w:rPr>
          <w:b w:val="0"/>
          <w:bCs w:val="0"/>
          <w:color w:val="000000" w:themeColor="text1"/>
          <w:kern w:val="0"/>
          <w:sz w:val="24"/>
          <w:szCs w:val="24"/>
        </w:rPr>
        <w:t xml:space="preserve"> De conformidad con el artículo 22, inciso c), de la citada Ley 7969, la presente resolución no tiene ulterior recurso por lo que, se tiene por agotada la vía administrativa. </w:t>
      </w:r>
      <w:r w:rsidRPr="00D32886">
        <w:rPr>
          <w:bCs w:val="0"/>
          <w:color w:val="000000" w:themeColor="text1"/>
          <w:kern w:val="0"/>
          <w:sz w:val="24"/>
          <w:szCs w:val="24"/>
        </w:rPr>
        <w:t>NOTIFÍQUESE.-</w:t>
      </w:r>
    </w:p>
    <w:p w14:paraId="04776BDE" w14:textId="77777777" w:rsidR="00A92B76" w:rsidRPr="00D32886" w:rsidRDefault="00A92B76" w:rsidP="00A92B76">
      <w:pPr>
        <w:jc w:val="both"/>
        <w:rPr>
          <w:rFonts w:ascii="Arial" w:hAnsi="Arial" w:cs="Arial"/>
          <w:b/>
          <w:color w:val="000000" w:themeColor="text1"/>
          <w:sz w:val="24"/>
          <w:szCs w:val="24"/>
        </w:rPr>
      </w:pPr>
    </w:p>
    <w:p w14:paraId="7471E954" w14:textId="77777777" w:rsidR="00A92B76" w:rsidRDefault="00A92B76" w:rsidP="00A92B76">
      <w:pPr>
        <w:jc w:val="both"/>
        <w:rPr>
          <w:rFonts w:ascii="Arial" w:hAnsi="Arial" w:cs="Arial"/>
          <w:color w:val="000000" w:themeColor="text1"/>
          <w:sz w:val="24"/>
          <w:szCs w:val="24"/>
        </w:rPr>
      </w:pPr>
    </w:p>
    <w:p w14:paraId="511138DF" w14:textId="77777777" w:rsidR="00A92B76" w:rsidRPr="00B96C5A" w:rsidRDefault="00A92B76" w:rsidP="00A92B76">
      <w:pPr>
        <w:jc w:val="both"/>
        <w:rPr>
          <w:rFonts w:ascii="Arial" w:hAnsi="Arial" w:cs="Arial"/>
          <w:color w:val="000000" w:themeColor="text1"/>
          <w:sz w:val="24"/>
          <w:szCs w:val="24"/>
        </w:rPr>
      </w:pPr>
    </w:p>
    <w:p w14:paraId="1CBF9882" w14:textId="77777777" w:rsidR="00A92B76" w:rsidRPr="00B96C5A" w:rsidRDefault="00A92B76" w:rsidP="00A92B76">
      <w:pPr>
        <w:pStyle w:val="Ttulo1"/>
        <w:spacing w:before="0" w:after="0"/>
        <w:jc w:val="center"/>
        <w:rPr>
          <w:b w:val="0"/>
          <w:bCs w:val="0"/>
          <w:color w:val="000000" w:themeColor="text1"/>
          <w:kern w:val="0"/>
          <w:sz w:val="24"/>
          <w:szCs w:val="24"/>
        </w:rPr>
      </w:pPr>
      <w:r w:rsidRPr="00B96C5A">
        <w:rPr>
          <w:b w:val="0"/>
          <w:bCs w:val="0"/>
          <w:color w:val="000000" w:themeColor="text1"/>
          <w:kern w:val="0"/>
          <w:sz w:val="24"/>
          <w:szCs w:val="24"/>
        </w:rPr>
        <w:t>Lic. Carlos Miguel Portuguez Méndez</w:t>
      </w:r>
    </w:p>
    <w:p w14:paraId="7D4A705D" w14:textId="77777777" w:rsidR="00A92B76" w:rsidRPr="00B96C5A" w:rsidRDefault="00A92B76" w:rsidP="00A92B76">
      <w:pPr>
        <w:jc w:val="center"/>
        <w:rPr>
          <w:rFonts w:ascii="Arial" w:hAnsi="Arial" w:cs="Arial"/>
          <w:b/>
          <w:color w:val="000000" w:themeColor="text1"/>
          <w:sz w:val="24"/>
          <w:szCs w:val="24"/>
        </w:rPr>
      </w:pPr>
      <w:r w:rsidRPr="00B96C5A">
        <w:rPr>
          <w:rFonts w:ascii="Arial" w:hAnsi="Arial" w:cs="Arial"/>
          <w:b/>
          <w:color w:val="000000" w:themeColor="text1"/>
          <w:sz w:val="24"/>
          <w:szCs w:val="24"/>
        </w:rPr>
        <w:t>PRESIDENTE</w:t>
      </w:r>
    </w:p>
    <w:p w14:paraId="2BC5A862" w14:textId="77777777" w:rsidR="00A92B76" w:rsidRPr="00B96C5A" w:rsidRDefault="00A92B76" w:rsidP="00A92B76">
      <w:pPr>
        <w:jc w:val="both"/>
        <w:rPr>
          <w:rFonts w:ascii="Arial" w:hAnsi="Arial" w:cs="Arial"/>
          <w:i/>
          <w:color w:val="000000" w:themeColor="text1"/>
          <w:sz w:val="24"/>
          <w:szCs w:val="24"/>
        </w:rPr>
      </w:pPr>
    </w:p>
    <w:p w14:paraId="58D9702C" w14:textId="77777777" w:rsidR="00A92B76" w:rsidRPr="004624F4" w:rsidRDefault="00A92B76" w:rsidP="00A92B76">
      <w:pPr>
        <w:jc w:val="both"/>
        <w:rPr>
          <w:rFonts w:ascii="Arial" w:hAnsi="Arial" w:cs="Arial"/>
          <w:b/>
          <w:color w:val="000000" w:themeColor="text1"/>
          <w:sz w:val="24"/>
          <w:szCs w:val="24"/>
        </w:rPr>
      </w:pPr>
    </w:p>
    <w:p w14:paraId="28B12725" w14:textId="77777777" w:rsidR="00A92B76" w:rsidRPr="00B96C5A" w:rsidRDefault="001A27D7" w:rsidP="00444782">
      <w:pPr>
        <w:jc w:val="center"/>
        <w:rPr>
          <w:rFonts w:ascii="Arial" w:hAnsi="Arial" w:cs="Arial"/>
          <w:color w:val="000000" w:themeColor="text1"/>
          <w:sz w:val="24"/>
          <w:szCs w:val="24"/>
        </w:rPr>
      </w:pPr>
      <w:r w:rsidRPr="00B96C5A">
        <w:rPr>
          <w:rFonts w:ascii="Arial" w:hAnsi="Arial" w:cs="Arial"/>
          <w:color w:val="000000" w:themeColor="text1"/>
          <w:sz w:val="24"/>
          <w:szCs w:val="24"/>
        </w:rPr>
        <w:t xml:space="preserve">Licda. Marta Luz Pérez </w:t>
      </w:r>
      <w:r w:rsidRPr="00444782">
        <w:rPr>
          <w:rFonts w:ascii="Arial" w:hAnsi="Arial" w:cs="Arial"/>
          <w:color w:val="000000" w:themeColor="text1"/>
          <w:sz w:val="24"/>
          <w:szCs w:val="24"/>
        </w:rPr>
        <w:t>Peláez</w:t>
      </w:r>
      <w:r w:rsidR="00A92B76" w:rsidRPr="00444782">
        <w:rPr>
          <w:rFonts w:ascii="Arial" w:hAnsi="Arial" w:cs="Arial"/>
          <w:b/>
          <w:color w:val="000000" w:themeColor="text1"/>
          <w:sz w:val="24"/>
          <w:szCs w:val="24"/>
        </w:rPr>
        <w:t xml:space="preserve">               </w:t>
      </w:r>
      <w:r w:rsidR="00A92B76" w:rsidRPr="00444782">
        <w:rPr>
          <w:rFonts w:ascii="Arial" w:hAnsi="Arial" w:cs="Arial"/>
          <w:color w:val="000000" w:themeColor="text1"/>
          <w:sz w:val="24"/>
          <w:szCs w:val="24"/>
        </w:rPr>
        <w:t xml:space="preserve">Licda. </w:t>
      </w:r>
      <w:r w:rsidR="00444782" w:rsidRPr="00444782">
        <w:rPr>
          <w:rFonts w:ascii="Arial" w:hAnsi="Arial" w:cs="Arial"/>
          <w:color w:val="000000" w:themeColor="text1"/>
          <w:sz w:val="24"/>
          <w:szCs w:val="24"/>
        </w:rPr>
        <w:t>Rosaura Montero Chacón</w:t>
      </w:r>
    </w:p>
    <w:p w14:paraId="2F378425" w14:textId="77777777" w:rsidR="00A92B76" w:rsidRPr="00B96C5A" w:rsidRDefault="00A92B76" w:rsidP="00444782">
      <w:pPr>
        <w:jc w:val="center"/>
        <w:rPr>
          <w:rFonts w:ascii="Arial" w:hAnsi="Arial" w:cs="Arial"/>
          <w:b/>
          <w:color w:val="000000" w:themeColor="text1"/>
          <w:sz w:val="24"/>
          <w:szCs w:val="24"/>
        </w:rPr>
      </w:pPr>
      <w:r w:rsidRPr="00B96C5A">
        <w:rPr>
          <w:rFonts w:ascii="Arial" w:hAnsi="Arial" w:cs="Arial"/>
          <w:b/>
          <w:color w:val="000000" w:themeColor="text1"/>
          <w:sz w:val="24"/>
          <w:szCs w:val="24"/>
        </w:rPr>
        <w:t>JUEZ</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proofErr w:type="spellStart"/>
      <w:r w:rsidRPr="00B96C5A">
        <w:rPr>
          <w:rFonts w:ascii="Arial" w:hAnsi="Arial" w:cs="Arial"/>
          <w:b/>
          <w:color w:val="000000" w:themeColor="text1"/>
          <w:sz w:val="24"/>
          <w:szCs w:val="24"/>
        </w:rPr>
        <w:t>JUEZ</w:t>
      </w:r>
      <w:proofErr w:type="spellEnd"/>
    </w:p>
    <w:p w14:paraId="7FD540C6" w14:textId="77777777" w:rsidR="00A92B76" w:rsidRPr="00B96C5A" w:rsidRDefault="00A92B76" w:rsidP="00A92B76">
      <w:pPr>
        <w:jc w:val="both"/>
        <w:rPr>
          <w:rFonts w:ascii="Arial" w:hAnsi="Arial" w:cs="Arial"/>
          <w:b/>
          <w:color w:val="000000" w:themeColor="text1"/>
          <w:sz w:val="24"/>
          <w:szCs w:val="24"/>
        </w:rPr>
      </w:pPr>
    </w:p>
    <w:p w14:paraId="3322FB1E" w14:textId="77777777" w:rsidR="00D06D51" w:rsidRPr="001A542C" w:rsidRDefault="00D06D51" w:rsidP="00D06D51">
      <w:pPr>
        <w:jc w:val="both"/>
        <w:rPr>
          <w:rFonts w:ascii="Arial" w:hAnsi="Arial" w:cs="Arial"/>
          <w:color w:val="000000" w:themeColor="text1"/>
          <w:sz w:val="24"/>
          <w:szCs w:val="24"/>
        </w:rPr>
      </w:pPr>
    </w:p>
    <w:sectPr w:rsidR="00D06D51" w:rsidRPr="001A542C"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91359" w14:textId="77777777" w:rsidR="00257C94" w:rsidRDefault="00257C94">
      <w:r>
        <w:separator/>
      </w:r>
    </w:p>
  </w:endnote>
  <w:endnote w:type="continuationSeparator" w:id="0">
    <w:p w14:paraId="776DC067" w14:textId="77777777" w:rsidR="00257C94" w:rsidRDefault="0025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A7628" w14:textId="77777777" w:rsidR="00C31BC5" w:rsidRDefault="004E0B6C"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14:paraId="4243C07C" w14:textId="77777777"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5B7B3" w14:textId="77777777" w:rsidR="00C31BC5" w:rsidRPr="00DC0350" w:rsidRDefault="00C31BC5" w:rsidP="00A025D0">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7DE59" w14:textId="77777777" w:rsidR="00257C94" w:rsidRDefault="00257C94">
      <w:r>
        <w:separator/>
      </w:r>
    </w:p>
  </w:footnote>
  <w:footnote w:type="continuationSeparator" w:id="0">
    <w:p w14:paraId="19727667" w14:textId="77777777" w:rsidR="00257C94" w:rsidRDefault="0025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6187789"/>
    <w:multiLevelType w:val="hybridMultilevel"/>
    <w:tmpl w:val="C0C8476E"/>
    <w:lvl w:ilvl="0" w:tplc="0C0A000F">
      <w:start w:val="1"/>
      <w:numFmt w:val="decimal"/>
      <w:lvlText w:val="%1."/>
      <w:lvlJc w:val="left"/>
      <w:pPr>
        <w:tabs>
          <w:tab w:val="num" w:pos="720"/>
        </w:tabs>
        <w:ind w:left="720" w:hanging="360"/>
      </w:pPr>
    </w:lvl>
    <w:lvl w:ilvl="1" w:tplc="53C41FA8">
      <w:start w:val="5"/>
      <w:numFmt w:val="decimal"/>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5" w15:restartNumberingAfterBreak="0">
    <w:nsid w:val="340F6E9A"/>
    <w:multiLevelType w:val="hybridMultilevel"/>
    <w:tmpl w:val="8EACF646"/>
    <w:lvl w:ilvl="0" w:tplc="A6C2CACA">
      <w:start w:val="1"/>
      <w:numFmt w:val="decimal"/>
      <w:lvlText w:val="%1."/>
      <w:lvlJc w:val="left"/>
      <w:pPr>
        <w:ind w:left="1211" w:hanging="360"/>
      </w:pPr>
      <w:rPr>
        <w:rFonts w:hint="default"/>
        <w:b w:val="0"/>
        <w:color w:val="000000" w:themeColor="text1"/>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4F84037"/>
    <w:multiLevelType w:val="hybridMultilevel"/>
    <w:tmpl w:val="EF4E335E"/>
    <w:lvl w:ilvl="0" w:tplc="EA349080">
      <w:start w:val="1"/>
      <w:numFmt w:val="decimal"/>
      <w:lvlText w:val="%1."/>
      <w:lvlJc w:val="left"/>
      <w:pPr>
        <w:ind w:left="720" w:hanging="360"/>
      </w:pPr>
      <w:rPr>
        <w:rFonts w:ascii="Palatino Linotype" w:hAnsi="Palatino Linotype" w:cs="Times New Roman" w:hint="default"/>
        <w:color w:val="auto"/>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2"/>
  </w:num>
  <w:num w:numId="7">
    <w:abstractNumId w:val="11"/>
  </w:num>
  <w:num w:numId="8">
    <w:abstractNumId w:val="3"/>
  </w:num>
  <w:num w:numId="9">
    <w:abstractNumId w:val="2"/>
  </w:num>
  <w:num w:numId="10">
    <w:abstractNumId w:val="4"/>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466B"/>
    <w:rsid w:val="00036194"/>
    <w:rsid w:val="0008321D"/>
    <w:rsid w:val="000842B7"/>
    <w:rsid w:val="000953E8"/>
    <w:rsid w:val="000B1F90"/>
    <w:rsid w:val="000C25DC"/>
    <w:rsid w:val="000D3160"/>
    <w:rsid w:val="000D755B"/>
    <w:rsid w:val="000D7CCC"/>
    <w:rsid w:val="000E18B8"/>
    <w:rsid w:val="000E1BFB"/>
    <w:rsid w:val="000E4D3F"/>
    <w:rsid w:val="000E7596"/>
    <w:rsid w:val="00127FF9"/>
    <w:rsid w:val="00133C36"/>
    <w:rsid w:val="00135550"/>
    <w:rsid w:val="00135B96"/>
    <w:rsid w:val="0015280B"/>
    <w:rsid w:val="001703B8"/>
    <w:rsid w:val="0018112F"/>
    <w:rsid w:val="00192728"/>
    <w:rsid w:val="001A27D7"/>
    <w:rsid w:val="001A542C"/>
    <w:rsid w:val="001C0BA5"/>
    <w:rsid w:val="001D06FA"/>
    <w:rsid w:val="001D33D9"/>
    <w:rsid w:val="001D461A"/>
    <w:rsid w:val="001E0B3C"/>
    <w:rsid w:val="001F2A6E"/>
    <w:rsid w:val="001F403B"/>
    <w:rsid w:val="001F538A"/>
    <w:rsid w:val="00241B87"/>
    <w:rsid w:val="00257C94"/>
    <w:rsid w:val="002635B0"/>
    <w:rsid w:val="00263E93"/>
    <w:rsid w:val="0026524C"/>
    <w:rsid w:val="00267155"/>
    <w:rsid w:val="002C45C0"/>
    <w:rsid w:val="002C7233"/>
    <w:rsid w:val="002D09BB"/>
    <w:rsid w:val="002D291E"/>
    <w:rsid w:val="002D2DFE"/>
    <w:rsid w:val="002F0D69"/>
    <w:rsid w:val="00304BA4"/>
    <w:rsid w:val="00316A8D"/>
    <w:rsid w:val="00333CF8"/>
    <w:rsid w:val="00334EB4"/>
    <w:rsid w:val="00334FD7"/>
    <w:rsid w:val="00337FCD"/>
    <w:rsid w:val="00342A11"/>
    <w:rsid w:val="003533CF"/>
    <w:rsid w:val="003539AD"/>
    <w:rsid w:val="00355221"/>
    <w:rsid w:val="00365428"/>
    <w:rsid w:val="00367FAB"/>
    <w:rsid w:val="003711C1"/>
    <w:rsid w:val="00380CA3"/>
    <w:rsid w:val="00383D0F"/>
    <w:rsid w:val="003877ED"/>
    <w:rsid w:val="00390AD2"/>
    <w:rsid w:val="00391D31"/>
    <w:rsid w:val="00397885"/>
    <w:rsid w:val="003C1773"/>
    <w:rsid w:val="003F0EF5"/>
    <w:rsid w:val="003F1E6C"/>
    <w:rsid w:val="00401C33"/>
    <w:rsid w:val="00420356"/>
    <w:rsid w:val="00431057"/>
    <w:rsid w:val="00444782"/>
    <w:rsid w:val="004624F4"/>
    <w:rsid w:val="004A29B4"/>
    <w:rsid w:val="004D2DC4"/>
    <w:rsid w:val="004D3407"/>
    <w:rsid w:val="004D6F98"/>
    <w:rsid w:val="004E0B6C"/>
    <w:rsid w:val="004E1321"/>
    <w:rsid w:val="004E19A3"/>
    <w:rsid w:val="004E7FC9"/>
    <w:rsid w:val="00500F05"/>
    <w:rsid w:val="00501EE7"/>
    <w:rsid w:val="005347CD"/>
    <w:rsid w:val="00534931"/>
    <w:rsid w:val="00537EFB"/>
    <w:rsid w:val="00537FEC"/>
    <w:rsid w:val="005521BA"/>
    <w:rsid w:val="00574452"/>
    <w:rsid w:val="00593955"/>
    <w:rsid w:val="00593E41"/>
    <w:rsid w:val="005B1FC7"/>
    <w:rsid w:val="005B2880"/>
    <w:rsid w:val="005E75B1"/>
    <w:rsid w:val="005F1B36"/>
    <w:rsid w:val="005F44F9"/>
    <w:rsid w:val="00605443"/>
    <w:rsid w:val="006158DF"/>
    <w:rsid w:val="00623A1F"/>
    <w:rsid w:val="006308E2"/>
    <w:rsid w:val="00641896"/>
    <w:rsid w:val="00654FAB"/>
    <w:rsid w:val="00655474"/>
    <w:rsid w:val="00657D42"/>
    <w:rsid w:val="00677C63"/>
    <w:rsid w:val="006847C2"/>
    <w:rsid w:val="006857F1"/>
    <w:rsid w:val="00690947"/>
    <w:rsid w:val="00692D2B"/>
    <w:rsid w:val="006937FB"/>
    <w:rsid w:val="006942B5"/>
    <w:rsid w:val="006A1C15"/>
    <w:rsid w:val="006A4CE0"/>
    <w:rsid w:val="006A7F59"/>
    <w:rsid w:val="006B0372"/>
    <w:rsid w:val="006C3128"/>
    <w:rsid w:val="006C3B4C"/>
    <w:rsid w:val="006D1DBA"/>
    <w:rsid w:val="006D2393"/>
    <w:rsid w:val="006D771A"/>
    <w:rsid w:val="006F3E63"/>
    <w:rsid w:val="006F56CC"/>
    <w:rsid w:val="006F7FDD"/>
    <w:rsid w:val="0071361F"/>
    <w:rsid w:val="0071704A"/>
    <w:rsid w:val="007175A1"/>
    <w:rsid w:val="00721D9C"/>
    <w:rsid w:val="00737177"/>
    <w:rsid w:val="00741D4E"/>
    <w:rsid w:val="00742943"/>
    <w:rsid w:val="00752B63"/>
    <w:rsid w:val="00764F7E"/>
    <w:rsid w:val="00774B97"/>
    <w:rsid w:val="007836B2"/>
    <w:rsid w:val="007869BF"/>
    <w:rsid w:val="007875AB"/>
    <w:rsid w:val="007A1AE5"/>
    <w:rsid w:val="007C5235"/>
    <w:rsid w:val="007D34A8"/>
    <w:rsid w:val="007D53F6"/>
    <w:rsid w:val="007D6001"/>
    <w:rsid w:val="007E11D3"/>
    <w:rsid w:val="008055AB"/>
    <w:rsid w:val="008069AA"/>
    <w:rsid w:val="008117F7"/>
    <w:rsid w:val="00813ED6"/>
    <w:rsid w:val="008142B9"/>
    <w:rsid w:val="0084365E"/>
    <w:rsid w:val="00843D1E"/>
    <w:rsid w:val="008519FE"/>
    <w:rsid w:val="00865B0B"/>
    <w:rsid w:val="00865DB7"/>
    <w:rsid w:val="0086663C"/>
    <w:rsid w:val="008802A5"/>
    <w:rsid w:val="00891CDC"/>
    <w:rsid w:val="008926A4"/>
    <w:rsid w:val="008B130C"/>
    <w:rsid w:val="008D1A74"/>
    <w:rsid w:val="008D2694"/>
    <w:rsid w:val="008D5C82"/>
    <w:rsid w:val="008E5633"/>
    <w:rsid w:val="008F6E6C"/>
    <w:rsid w:val="00903E6A"/>
    <w:rsid w:val="00912569"/>
    <w:rsid w:val="00932076"/>
    <w:rsid w:val="0093501C"/>
    <w:rsid w:val="00942F8E"/>
    <w:rsid w:val="0098159D"/>
    <w:rsid w:val="00987898"/>
    <w:rsid w:val="009A40CD"/>
    <w:rsid w:val="009B3420"/>
    <w:rsid w:val="009B7E25"/>
    <w:rsid w:val="009D4BB9"/>
    <w:rsid w:val="009E7948"/>
    <w:rsid w:val="00A025D0"/>
    <w:rsid w:val="00A02F15"/>
    <w:rsid w:val="00A14886"/>
    <w:rsid w:val="00A25C60"/>
    <w:rsid w:val="00A31675"/>
    <w:rsid w:val="00A436F8"/>
    <w:rsid w:val="00A4612D"/>
    <w:rsid w:val="00A92B76"/>
    <w:rsid w:val="00A97B65"/>
    <w:rsid w:val="00AA3756"/>
    <w:rsid w:val="00AA4283"/>
    <w:rsid w:val="00AA741F"/>
    <w:rsid w:val="00AB2B7F"/>
    <w:rsid w:val="00AC3C6C"/>
    <w:rsid w:val="00AD10D5"/>
    <w:rsid w:val="00AD23A9"/>
    <w:rsid w:val="00AF7FAE"/>
    <w:rsid w:val="00B039E4"/>
    <w:rsid w:val="00B122FC"/>
    <w:rsid w:val="00B167A1"/>
    <w:rsid w:val="00B4601B"/>
    <w:rsid w:val="00B744B2"/>
    <w:rsid w:val="00B838CF"/>
    <w:rsid w:val="00B843D4"/>
    <w:rsid w:val="00B96C5A"/>
    <w:rsid w:val="00BB0BD2"/>
    <w:rsid w:val="00BB100D"/>
    <w:rsid w:val="00BB3821"/>
    <w:rsid w:val="00BB5A1D"/>
    <w:rsid w:val="00BC692B"/>
    <w:rsid w:val="00BD69AF"/>
    <w:rsid w:val="00BF7277"/>
    <w:rsid w:val="00BF7E0D"/>
    <w:rsid w:val="00C0648E"/>
    <w:rsid w:val="00C170A8"/>
    <w:rsid w:val="00C31BC5"/>
    <w:rsid w:val="00C5662A"/>
    <w:rsid w:val="00C83993"/>
    <w:rsid w:val="00C864EF"/>
    <w:rsid w:val="00C92DAF"/>
    <w:rsid w:val="00CA4F18"/>
    <w:rsid w:val="00CB4C17"/>
    <w:rsid w:val="00CC66EB"/>
    <w:rsid w:val="00CD3AA3"/>
    <w:rsid w:val="00CF3D9B"/>
    <w:rsid w:val="00D00011"/>
    <w:rsid w:val="00D03035"/>
    <w:rsid w:val="00D05A15"/>
    <w:rsid w:val="00D06D51"/>
    <w:rsid w:val="00D10470"/>
    <w:rsid w:val="00D10B9E"/>
    <w:rsid w:val="00D10F35"/>
    <w:rsid w:val="00D137B2"/>
    <w:rsid w:val="00D225A5"/>
    <w:rsid w:val="00D32886"/>
    <w:rsid w:val="00D467DE"/>
    <w:rsid w:val="00D77170"/>
    <w:rsid w:val="00D84B33"/>
    <w:rsid w:val="00D9798B"/>
    <w:rsid w:val="00DC0350"/>
    <w:rsid w:val="00DD5828"/>
    <w:rsid w:val="00DD7A22"/>
    <w:rsid w:val="00DE500C"/>
    <w:rsid w:val="00DF0D39"/>
    <w:rsid w:val="00DF707A"/>
    <w:rsid w:val="00E122D7"/>
    <w:rsid w:val="00E12846"/>
    <w:rsid w:val="00E32360"/>
    <w:rsid w:val="00E33F40"/>
    <w:rsid w:val="00E36E8A"/>
    <w:rsid w:val="00E51DD0"/>
    <w:rsid w:val="00E528CC"/>
    <w:rsid w:val="00E57A8D"/>
    <w:rsid w:val="00E83326"/>
    <w:rsid w:val="00EA4710"/>
    <w:rsid w:val="00EA5BA3"/>
    <w:rsid w:val="00EB1A40"/>
    <w:rsid w:val="00ED13A5"/>
    <w:rsid w:val="00ED6ED2"/>
    <w:rsid w:val="00ED6FCF"/>
    <w:rsid w:val="00EF6064"/>
    <w:rsid w:val="00F31C1A"/>
    <w:rsid w:val="00F7485C"/>
    <w:rsid w:val="00F87323"/>
    <w:rsid w:val="00F95941"/>
    <w:rsid w:val="00FA1A0E"/>
    <w:rsid w:val="00FA3076"/>
    <w:rsid w:val="00FB20B1"/>
    <w:rsid w:val="00FC18D2"/>
    <w:rsid w:val="00FC39FA"/>
    <w:rsid w:val="00FE69C0"/>
    <w:rsid w:val="00FF25AC"/>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2FC643"/>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B387-C918-4C47-8490-2DA150DC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1669</Words>
  <Characters>9184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4</cp:revision>
  <cp:lastPrinted>2009-06-09T13:48:00Z</cp:lastPrinted>
  <dcterms:created xsi:type="dcterms:W3CDTF">2021-01-08T19:23:00Z</dcterms:created>
  <dcterms:modified xsi:type="dcterms:W3CDTF">2021-01-27T14:17:00Z</dcterms:modified>
</cp:coreProperties>
</file>